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68545" w14:textId="191C38EF" w:rsidR="00B809EA" w:rsidRPr="009A1EF5" w:rsidRDefault="00FE492E" w:rsidP="00B809EA">
      <w:pPr>
        <w:pStyle w:val="Heading2"/>
        <w:jc w:val="center"/>
        <w:rPr>
          <w:sz w:val="36"/>
          <w:szCs w:val="24"/>
          <w:lang w:val="sq-AL"/>
        </w:rPr>
      </w:pPr>
      <w:r>
        <w:rPr>
          <w:sz w:val="36"/>
          <w:szCs w:val="24"/>
          <w:lang w:val="sq-AL"/>
        </w:rPr>
        <w:t xml:space="preserve">Draft </w:t>
      </w:r>
      <w:r w:rsidR="00B809EA" w:rsidRPr="009A1EF5">
        <w:rPr>
          <w:sz w:val="36"/>
          <w:szCs w:val="24"/>
          <w:lang w:val="sq-AL"/>
        </w:rPr>
        <w:t>Plani i Veprimit për</w:t>
      </w:r>
    </w:p>
    <w:p w14:paraId="0A635A6C" w14:textId="7C42564A" w:rsidR="00B809EA" w:rsidRPr="009A1EF5" w:rsidRDefault="00B809EA" w:rsidP="00B809EA">
      <w:pPr>
        <w:pStyle w:val="Heading2"/>
        <w:jc w:val="center"/>
        <w:rPr>
          <w:sz w:val="36"/>
          <w:szCs w:val="24"/>
          <w:lang w:val="sq-AL"/>
        </w:rPr>
      </w:pPr>
      <w:r w:rsidRPr="009A1EF5">
        <w:rPr>
          <w:sz w:val="36"/>
          <w:szCs w:val="24"/>
          <w:lang w:val="sq-AL"/>
        </w:rPr>
        <w:t>Zbatimin e Strategjisë për Modernizi</w:t>
      </w:r>
      <w:r w:rsidR="00A91025" w:rsidRPr="009A1EF5">
        <w:rPr>
          <w:sz w:val="36"/>
          <w:szCs w:val="24"/>
          <w:lang w:val="sq-AL"/>
        </w:rPr>
        <w:t>min e Administratës Publike 2018-2020</w:t>
      </w:r>
      <w:r w:rsidR="00F860E3">
        <w:rPr>
          <w:sz w:val="36"/>
          <w:szCs w:val="24"/>
          <w:lang w:val="sq-AL"/>
        </w:rPr>
        <w:t xml:space="preserve"> ver 2</w:t>
      </w:r>
      <w:r w:rsidR="00623F06">
        <w:rPr>
          <w:sz w:val="36"/>
          <w:szCs w:val="24"/>
          <w:lang w:val="sq-AL"/>
        </w:rPr>
        <w:t>6</w:t>
      </w:r>
      <w:r w:rsidR="00A43B93">
        <w:rPr>
          <w:sz w:val="36"/>
          <w:szCs w:val="24"/>
          <w:lang w:val="sq-AL"/>
        </w:rPr>
        <w:t>.01.2018</w:t>
      </w:r>
    </w:p>
    <w:p w14:paraId="2090971C" w14:textId="77777777" w:rsidR="00B809EA" w:rsidRPr="009A1EF5" w:rsidRDefault="00B809EA" w:rsidP="00B809EA">
      <w:pPr>
        <w:rPr>
          <w:rFonts w:ascii="Calibri" w:hAnsi="Calibri"/>
          <w:lang w:val="sq-AL"/>
        </w:rPr>
      </w:pPr>
    </w:p>
    <w:tbl>
      <w:tblP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644"/>
        <w:gridCol w:w="1134"/>
        <w:gridCol w:w="993"/>
        <w:gridCol w:w="992"/>
        <w:gridCol w:w="1111"/>
        <w:gridCol w:w="720"/>
        <w:gridCol w:w="720"/>
        <w:gridCol w:w="1134"/>
        <w:gridCol w:w="709"/>
        <w:gridCol w:w="284"/>
        <w:gridCol w:w="425"/>
        <w:gridCol w:w="152"/>
        <w:gridCol w:w="273"/>
        <w:gridCol w:w="284"/>
        <w:gridCol w:w="10"/>
        <w:gridCol w:w="698"/>
        <w:gridCol w:w="10"/>
      </w:tblGrid>
      <w:tr w:rsidR="00B809EA" w:rsidRPr="000D2BB6" w14:paraId="6FBAEA45" w14:textId="77777777" w:rsidTr="008055E8">
        <w:trPr>
          <w:trHeight w:val="387"/>
        </w:trPr>
        <w:tc>
          <w:tcPr>
            <w:tcW w:w="14293" w:type="dxa"/>
            <w:gridSpan w:val="17"/>
            <w:shd w:val="clear" w:color="auto" w:fill="4F81BD"/>
          </w:tcPr>
          <w:p w14:paraId="6601D7A6" w14:textId="77777777" w:rsidR="00B809EA" w:rsidRPr="000D2BB6" w:rsidRDefault="00B809EA" w:rsidP="00B809EA">
            <w:pPr>
              <w:widowControl w:val="0"/>
              <w:autoSpaceDE w:val="0"/>
              <w:autoSpaceDN w:val="0"/>
              <w:adjustRightInd w:val="0"/>
              <w:ind w:left="-534" w:firstLine="534"/>
              <w:jc w:val="center"/>
              <w:rPr>
                <w:rFonts w:asciiTheme="minorHAnsi" w:hAnsiTheme="minorHAnsi" w:cs="TimesNewRomanPSMT"/>
                <w:smallCaps/>
                <w:color w:val="FFFFFF"/>
                <w:sz w:val="22"/>
                <w:szCs w:val="22"/>
                <w:lang w:val="sq-AL"/>
              </w:rPr>
            </w:pPr>
            <w:r w:rsidRPr="000D2BB6">
              <w:rPr>
                <w:rFonts w:asciiTheme="minorHAnsi" w:hAnsiTheme="minorHAnsi" w:cs="TimesNewRomanPSMT"/>
                <w:smallCaps/>
                <w:color w:val="FFFFFF"/>
                <w:sz w:val="22"/>
                <w:szCs w:val="22"/>
                <w:lang w:val="sq-AL"/>
              </w:rPr>
              <w:t>Shërbimi Civil</w:t>
            </w:r>
          </w:p>
        </w:tc>
      </w:tr>
      <w:tr w:rsidR="00BC030B" w:rsidRPr="000D2BB6" w14:paraId="27E75920" w14:textId="77777777" w:rsidTr="00BB74B5">
        <w:trPr>
          <w:trHeight w:val="387"/>
        </w:trPr>
        <w:tc>
          <w:tcPr>
            <w:tcW w:w="7763" w:type="dxa"/>
            <w:gridSpan w:val="4"/>
            <w:shd w:val="clear" w:color="auto" w:fill="8DB3E2"/>
          </w:tcPr>
          <w:p w14:paraId="61724812" w14:textId="3B7D2B57" w:rsidR="00BC030B" w:rsidRPr="00AB7ADE" w:rsidRDefault="00BC030B" w:rsidP="00BC030B">
            <w:pPr>
              <w:widowControl w:val="0"/>
              <w:autoSpaceDE w:val="0"/>
              <w:autoSpaceDN w:val="0"/>
              <w:adjustRightInd w:val="0"/>
              <w:rPr>
                <w:rFonts w:asciiTheme="minorHAnsi" w:hAnsiTheme="minorHAnsi" w:cs="TimesNewRomanPSMT"/>
                <w:b/>
                <w:sz w:val="22"/>
                <w:szCs w:val="22"/>
                <w:lang w:val="sq-AL"/>
              </w:rPr>
            </w:pPr>
            <w:r w:rsidRPr="00570C69">
              <w:rPr>
                <w:rFonts w:asciiTheme="minorHAnsi" w:hAnsiTheme="minorHAnsi" w:cs="TimesNewRomanPSMT"/>
                <w:b/>
                <w:sz w:val="22"/>
                <w:szCs w:val="22"/>
                <w:lang w:val="sq-AL"/>
              </w:rPr>
              <w:t>Objekti i përgjithshëm strategjik:</w:t>
            </w:r>
          </w:p>
        </w:tc>
        <w:tc>
          <w:tcPr>
            <w:tcW w:w="3685" w:type="dxa"/>
            <w:gridSpan w:val="4"/>
            <w:shd w:val="clear" w:color="auto" w:fill="8DB3E2"/>
          </w:tcPr>
          <w:p w14:paraId="7843B859" w14:textId="4BF4849E"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 xml:space="preserve">Treguesi ne nivel objektivi </w:t>
            </w:r>
            <w:r>
              <w:rPr>
                <w:rFonts w:asciiTheme="minorHAnsi" w:hAnsiTheme="minorHAnsi" w:cs="TimesNewRomanPSMT"/>
                <w:b/>
                <w:sz w:val="22"/>
                <w:szCs w:val="22"/>
                <w:lang w:val="sq-AL"/>
              </w:rPr>
              <w:t>t</w:t>
            </w:r>
            <w:r w:rsidR="004F56E4">
              <w:rPr>
                <w:rFonts w:asciiTheme="minorHAnsi" w:hAnsiTheme="minorHAnsi" w:cs="TimesNewRomanPSMT"/>
                <w:b/>
                <w:sz w:val="22"/>
                <w:szCs w:val="22"/>
                <w:lang w:val="sq-AL"/>
              </w:rPr>
              <w:t>ë</w:t>
            </w:r>
            <w:r>
              <w:rPr>
                <w:rFonts w:asciiTheme="minorHAnsi" w:hAnsiTheme="minorHAnsi" w:cs="TimesNewRomanPSMT"/>
                <w:b/>
                <w:sz w:val="22"/>
                <w:szCs w:val="22"/>
                <w:lang w:val="sq-AL"/>
              </w:rPr>
              <w:t xml:space="preserve"> p</w:t>
            </w:r>
            <w:r w:rsidR="004F56E4">
              <w:rPr>
                <w:rFonts w:asciiTheme="minorHAnsi" w:hAnsiTheme="minorHAnsi" w:cs="TimesNewRomanPSMT"/>
                <w:b/>
                <w:sz w:val="22"/>
                <w:szCs w:val="22"/>
                <w:lang w:val="sq-AL"/>
              </w:rPr>
              <w:t>ë</w:t>
            </w:r>
            <w:r>
              <w:rPr>
                <w:rFonts w:asciiTheme="minorHAnsi" w:hAnsiTheme="minorHAnsi" w:cs="TimesNewRomanPSMT"/>
                <w:b/>
                <w:sz w:val="22"/>
                <w:szCs w:val="22"/>
                <w:lang w:val="sq-AL"/>
              </w:rPr>
              <w:t>rgjithsh</w:t>
            </w:r>
            <w:r w:rsidR="004F56E4">
              <w:rPr>
                <w:rFonts w:asciiTheme="minorHAnsi" w:hAnsiTheme="minorHAnsi" w:cs="TimesNewRomanPSMT"/>
                <w:b/>
                <w:sz w:val="22"/>
                <w:szCs w:val="22"/>
                <w:lang w:val="sq-AL"/>
              </w:rPr>
              <w:t>ë</w:t>
            </w:r>
            <w:r>
              <w:rPr>
                <w:rFonts w:asciiTheme="minorHAnsi" w:hAnsiTheme="minorHAnsi" w:cs="TimesNewRomanPSMT"/>
                <w:b/>
                <w:sz w:val="22"/>
                <w:szCs w:val="22"/>
                <w:lang w:val="sq-AL"/>
              </w:rPr>
              <w:t>m strategjik</w:t>
            </w:r>
          </w:p>
        </w:tc>
        <w:tc>
          <w:tcPr>
            <w:tcW w:w="993" w:type="dxa"/>
            <w:gridSpan w:val="2"/>
            <w:shd w:val="clear" w:color="auto" w:fill="8DB3E2"/>
          </w:tcPr>
          <w:p w14:paraId="5904180E" w14:textId="0825213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Baza</w:t>
            </w:r>
          </w:p>
        </w:tc>
        <w:tc>
          <w:tcPr>
            <w:tcW w:w="850" w:type="dxa"/>
            <w:gridSpan w:val="3"/>
            <w:shd w:val="clear" w:color="auto" w:fill="8DB3E2"/>
          </w:tcPr>
          <w:p w14:paraId="7B2E041C" w14:textId="7AECD135"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2019</w:t>
            </w:r>
          </w:p>
        </w:tc>
        <w:tc>
          <w:tcPr>
            <w:tcW w:w="1002" w:type="dxa"/>
            <w:gridSpan w:val="4"/>
            <w:shd w:val="clear" w:color="auto" w:fill="8DB3E2"/>
          </w:tcPr>
          <w:p w14:paraId="2F609957" w14:textId="6A22D89C"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2020</w:t>
            </w:r>
          </w:p>
        </w:tc>
      </w:tr>
      <w:tr w:rsidR="00BC030B" w:rsidRPr="000D2BB6" w14:paraId="1BFD50BE" w14:textId="77777777" w:rsidTr="00BB74B5">
        <w:trPr>
          <w:trHeight w:val="387"/>
        </w:trPr>
        <w:tc>
          <w:tcPr>
            <w:tcW w:w="7763" w:type="dxa"/>
            <w:gridSpan w:val="4"/>
            <w:shd w:val="clear" w:color="auto" w:fill="auto"/>
          </w:tcPr>
          <w:p w14:paraId="4B37A770" w14:textId="77777777" w:rsidR="00BC030B" w:rsidRDefault="00BC030B" w:rsidP="00BC030B">
            <w:pPr>
              <w:pStyle w:val="NormalWeb"/>
              <w:spacing w:before="0" w:beforeAutospacing="0" w:after="0" w:afterAutospacing="0"/>
              <w:rPr>
                <w:rFonts w:asciiTheme="minorHAnsi" w:hAnsiTheme="minorHAnsi"/>
                <w:b/>
                <w:bCs/>
                <w:iCs/>
                <w:color w:val="000000"/>
                <w:kern w:val="24"/>
                <w:sz w:val="22"/>
                <w:szCs w:val="22"/>
                <w:lang w:val="sq-AL"/>
              </w:rPr>
            </w:pPr>
            <w:r w:rsidRPr="000D2BB6">
              <w:rPr>
                <w:rFonts w:asciiTheme="minorHAnsi" w:hAnsiTheme="minorHAnsi" w:cs="Arial"/>
                <w:b/>
                <w:bCs/>
                <w:color w:val="000000"/>
                <w:kern w:val="24"/>
                <w:sz w:val="22"/>
                <w:szCs w:val="22"/>
              </w:rPr>
              <w:t xml:space="preserve">Objektivi i përgjithshëm 1. </w:t>
            </w:r>
            <w:r w:rsidRPr="000D2BB6">
              <w:rPr>
                <w:rFonts w:asciiTheme="minorHAnsi" w:hAnsiTheme="minorHAnsi"/>
                <w:b/>
                <w:bCs/>
                <w:iCs/>
                <w:color w:val="000000"/>
                <w:kern w:val="24"/>
                <w:sz w:val="22"/>
                <w:szCs w:val="22"/>
              </w:rPr>
              <w:t xml:space="preserve"> </w:t>
            </w:r>
            <w:r w:rsidRPr="000D2BB6">
              <w:rPr>
                <w:rFonts w:asciiTheme="minorHAnsi" w:hAnsiTheme="minorHAnsi"/>
                <w:b/>
                <w:bCs/>
                <w:iCs/>
                <w:color w:val="000000"/>
                <w:kern w:val="24"/>
                <w:sz w:val="22"/>
                <w:szCs w:val="22"/>
                <w:lang w:val="sq-AL"/>
              </w:rPr>
              <w:t xml:space="preserve">Sistem adekuat i avancuar për menaxhimin, monitorimin dhe zbatimin e legjislacionit për shërbimin civil dhe krijimi i mundësisë për një shërbim civil profesional, efikas dhe efecient zhvillimi i të cilit është e  bazuar në parimet e administratës së mirë dhe të orientuar kah zbatimi i obligimeve </w:t>
            </w:r>
          </w:p>
          <w:p w14:paraId="455BB5B9" w14:textId="77777777" w:rsidR="00BC030B" w:rsidRPr="000D2BB6" w:rsidRDefault="00BC030B" w:rsidP="00BC030B">
            <w:pPr>
              <w:widowControl w:val="0"/>
              <w:autoSpaceDE w:val="0"/>
              <w:autoSpaceDN w:val="0"/>
              <w:adjustRightInd w:val="0"/>
              <w:rPr>
                <w:rFonts w:asciiTheme="minorHAnsi" w:hAnsiTheme="minorHAnsi" w:cs="Arial"/>
                <w:b/>
                <w:bCs/>
                <w:color w:val="000000"/>
                <w:kern w:val="24"/>
                <w:sz w:val="22"/>
                <w:szCs w:val="22"/>
              </w:rPr>
            </w:pPr>
          </w:p>
        </w:tc>
        <w:tc>
          <w:tcPr>
            <w:tcW w:w="3685" w:type="dxa"/>
            <w:gridSpan w:val="4"/>
            <w:shd w:val="clear" w:color="auto" w:fill="auto"/>
          </w:tcPr>
          <w:p w14:paraId="6A576128" w14:textId="5FD82132"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Pr>
                <w:rFonts w:asciiTheme="minorHAnsi" w:hAnsiTheme="minorHAnsi"/>
                <w:bCs/>
                <w:color w:val="000000"/>
                <w:kern w:val="24"/>
                <w:sz w:val="22"/>
                <w:szCs w:val="22"/>
                <w:lang w:val="sq-AL"/>
              </w:rPr>
              <w:t>Sistem i pagave p</w:t>
            </w:r>
            <w:r w:rsidR="004F56E4">
              <w:rPr>
                <w:rFonts w:asciiTheme="minorHAnsi" w:hAnsiTheme="minorHAnsi"/>
                <w:bCs/>
                <w:color w:val="000000"/>
                <w:kern w:val="24"/>
                <w:sz w:val="22"/>
                <w:szCs w:val="22"/>
                <w:lang w:val="sq-AL"/>
              </w:rPr>
              <w:t>ë</w:t>
            </w:r>
            <w:r>
              <w:rPr>
                <w:rFonts w:asciiTheme="minorHAnsi" w:hAnsiTheme="minorHAnsi"/>
                <w:bCs/>
                <w:color w:val="000000"/>
                <w:kern w:val="24"/>
                <w:sz w:val="22"/>
                <w:szCs w:val="22"/>
                <w:lang w:val="sq-AL"/>
              </w:rPr>
              <w:t>r n</w:t>
            </w:r>
            <w:r w:rsidR="004F56E4">
              <w:rPr>
                <w:rFonts w:asciiTheme="minorHAnsi" w:hAnsiTheme="minorHAnsi"/>
                <w:bCs/>
                <w:color w:val="000000"/>
                <w:kern w:val="24"/>
                <w:sz w:val="22"/>
                <w:szCs w:val="22"/>
                <w:lang w:val="sq-AL"/>
              </w:rPr>
              <w:t>ë</w:t>
            </w:r>
            <w:r>
              <w:rPr>
                <w:rFonts w:asciiTheme="minorHAnsi" w:hAnsiTheme="minorHAnsi"/>
                <w:bCs/>
                <w:color w:val="000000"/>
                <w:kern w:val="24"/>
                <w:sz w:val="22"/>
                <w:szCs w:val="22"/>
                <w:lang w:val="sq-AL"/>
              </w:rPr>
              <w:t>pun</w:t>
            </w:r>
            <w:r w:rsidR="004F56E4">
              <w:rPr>
                <w:rFonts w:asciiTheme="minorHAnsi" w:hAnsiTheme="minorHAnsi"/>
                <w:bCs/>
                <w:color w:val="000000"/>
                <w:kern w:val="24"/>
                <w:sz w:val="22"/>
                <w:szCs w:val="22"/>
                <w:lang w:val="sq-AL"/>
              </w:rPr>
              <w:t>ë</w:t>
            </w:r>
            <w:r>
              <w:rPr>
                <w:rFonts w:asciiTheme="minorHAnsi" w:hAnsiTheme="minorHAnsi"/>
                <w:bCs/>
                <w:color w:val="000000"/>
                <w:kern w:val="24"/>
                <w:sz w:val="22"/>
                <w:szCs w:val="22"/>
                <w:lang w:val="sq-AL"/>
              </w:rPr>
              <w:t>sit civil</w:t>
            </w:r>
            <w:r w:rsidR="004F56E4">
              <w:rPr>
                <w:rFonts w:asciiTheme="minorHAnsi" w:hAnsiTheme="minorHAnsi"/>
                <w:bCs/>
                <w:color w:val="000000"/>
                <w:kern w:val="24"/>
                <w:sz w:val="22"/>
                <w:szCs w:val="22"/>
                <w:lang w:val="sq-AL"/>
              </w:rPr>
              <w:t>ë</w:t>
            </w:r>
            <w:r>
              <w:rPr>
                <w:rFonts w:asciiTheme="minorHAnsi" w:hAnsiTheme="minorHAnsi"/>
                <w:bCs/>
                <w:color w:val="000000"/>
                <w:kern w:val="24"/>
                <w:sz w:val="22"/>
                <w:szCs w:val="22"/>
                <w:lang w:val="sq-AL"/>
              </w:rPr>
              <w:t xml:space="preserve"> i drejt</w:t>
            </w:r>
            <w:r w:rsidR="004F56E4">
              <w:rPr>
                <w:rFonts w:asciiTheme="minorHAnsi" w:hAnsiTheme="minorHAnsi"/>
                <w:bCs/>
                <w:color w:val="000000"/>
                <w:kern w:val="24"/>
                <w:sz w:val="22"/>
                <w:szCs w:val="22"/>
                <w:lang w:val="sq-AL"/>
              </w:rPr>
              <w:t>ë</w:t>
            </w:r>
            <w:r>
              <w:rPr>
                <w:rFonts w:asciiTheme="minorHAnsi" w:hAnsiTheme="minorHAnsi"/>
                <w:bCs/>
                <w:color w:val="000000"/>
                <w:kern w:val="24"/>
                <w:sz w:val="22"/>
                <w:szCs w:val="22"/>
                <w:lang w:val="sq-AL"/>
              </w:rPr>
              <w:t xml:space="preserve"> dhe konkurues </w:t>
            </w:r>
            <w:r w:rsidR="00992BEE">
              <w:rPr>
                <w:rFonts w:asciiTheme="minorHAnsi" w:hAnsiTheme="minorHAnsi"/>
                <w:bCs/>
                <w:color w:val="000000"/>
                <w:kern w:val="24"/>
                <w:sz w:val="22"/>
                <w:szCs w:val="22"/>
                <w:lang w:val="sq-AL"/>
              </w:rPr>
              <w:t>(</w:t>
            </w:r>
            <w:r>
              <w:rPr>
                <w:rFonts w:asciiTheme="minorHAnsi" w:hAnsiTheme="minorHAnsi"/>
                <w:bCs/>
                <w:color w:val="000000"/>
                <w:kern w:val="24"/>
                <w:sz w:val="22"/>
                <w:szCs w:val="22"/>
                <w:lang w:val="sq-AL"/>
              </w:rPr>
              <w:t xml:space="preserve"> Indikator i SIGM</w:t>
            </w:r>
            <w:r w:rsidR="00992BEE">
              <w:rPr>
                <w:rFonts w:asciiTheme="minorHAnsi" w:hAnsiTheme="minorHAnsi"/>
                <w:bCs/>
                <w:color w:val="000000"/>
                <w:kern w:val="24"/>
                <w:sz w:val="22"/>
                <w:szCs w:val="22"/>
                <w:lang w:val="sq-AL"/>
              </w:rPr>
              <w:t>As)</w:t>
            </w:r>
          </w:p>
        </w:tc>
        <w:tc>
          <w:tcPr>
            <w:tcW w:w="993" w:type="dxa"/>
            <w:gridSpan w:val="2"/>
            <w:shd w:val="clear" w:color="auto" w:fill="auto"/>
          </w:tcPr>
          <w:p w14:paraId="35372B66" w14:textId="548D4B07" w:rsidR="00BC030B" w:rsidRPr="00BB74B5" w:rsidRDefault="003C2473" w:rsidP="00BC030B">
            <w:pPr>
              <w:widowControl w:val="0"/>
              <w:autoSpaceDE w:val="0"/>
              <w:autoSpaceDN w:val="0"/>
              <w:adjustRightInd w:val="0"/>
              <w:rPr>
                <w:rFonts w:asciiTheme="minorHAnsi" w:hAnsiTheme="minorHAnsi" w:cs="TimesNewRomanPSMT"/>
                <w:sz w:val="22"/>
                <w:szCs w:val="22"/>
                <w:lang w:val="sq-AL"/>
              </w:rPr>
            </w:pPr>
            <w:r w:rsidRPr="00BB74B5">
              <w:rPr>
                <w:rFonts w:asciiTheme="minorHAnsi" w:hAnsiTheme="minorHAnsi" w:cs="TimesNewRomanPSMT"/>
                <w:sz w:val="22"/>
                <w:szCs w:val="22"/>
                <w:lang w:val="sq-AL"/>
              </w:rPr>
              <w:t xml:space="preserve">3 (sigma 2017) </w:t>
            </w:r>
          </w:p>
        </w:tc>
        <w:tc>
          <w:tcPr>
            <w:tcW w:w="850" w:type="dxa"/>
            <w:gridSpan w:val="3"/>
            <w:shd w:val="clear" w:color="auto" w:fill="auto"/>
          </w:tcPr>
          <w:p w14:paraId="3A9A1352" w14:textId="5CFE3E5A"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p>
        </w:tc>
        <w:tc>
          <w:tcPr>
            <w:tcW w:w="1002" w:type="dxa"/>
            <w:gridSpan w:val="4"/>
            <w:shd w:val="clear" w:color="auto" w:fill="auto"/>
          </w:tcPr>
          <w:p w14:paraId="43E3FA12"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p>
        </w:tc>
      </w:tr>
      <w:tr w:rsidR="00B150CC" w:rsidRPr="000D2BB6" w14:paraId="1019007E" w14:textId="77777777" w:rsidTr="00184F5B">
        <w:trPr>
          <w:trHeight w:val="387"/>
        </w:trPr>
        <w:tc>
          <w:tcPr>
            <w:tcW w:w="7763" w:type="dxa"/>
            <w:gridSpan w:val="4"/>
            <w:shd w:val="clear" w:color="auto" w:fill="8EAADB" w:themeFill="accent1" w:themeFillTint="99"/>
          </w:tcPr>
          <w:p w14:paraId="41C5302D" w14:textId="6D5EDFB5" w:rsidR="00BC030B" w:rsidRPr="000D2BB6" w:rsidRDefault="00BC030B" w:rsidP="00BC030B">
            <w:pPr>
              <w:widowControl w:val="0"/>
              <w:autoSpaceDE w:val="0"/>
              <w:autoSpaceDN w:val="0"/>
              <w:adjustRightInd w:val="0"/>
              <w:rPr>
                <w:rFonts w:asciiTheme="minorHAnsi" w:hAnsiTheme="minorHAnsi" w:cs="Arial"/>
                <w:b/>
                <w:bCs/>
                <w:color w:val="000000"/>
                <w:kern w:val="24"/>
                <w:sz w:val="22"/>
                <w:szCs w:val="22"/>
              </w:rPr>
            </w:pPr>
            <w:r w:rsidRPr="000D2BB6">
              <w:rPr>
                <w:rFonts w:asciiTheme="minorHAnsi" w:hAnsiTheme="minorHAnsi" w:cs="Arial"/>
                <w:b/>
                <w:bCs/>
                <w:color w:val="000000"/>
                <w:kern w:val="24"/>
                <w:sz w:val="22"/>
                <w:szCs w:val="22"/>
              </w:rPr>
              <w:t>Objektivat specifik</w:t>
            </w:r>
          </w:p>
        </w:tc>
        <w:tc>
          <w:tcPr>
            <w:tcW w:w="3685" w:type="dxa"/>
            <w:gridSpan w:val="4"/>
            <w:shd w:val="clear" w:color="auto" w:fill="8EAADB" w:themeFill="accent1" w:themeFillTint="99"/>
          </w:tcPr>
          <w:p w14:paraId="44D60E8E" w14:textId="0A9F8C1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Treguesi ne nivel objektivi specifik</w:t>
            </w:r>
          </w:p>
        </w:tc>
        <w:tc>
          <w:tcPr>
            <w:tcW w:w="709" w:type="dxa"/>
            <w:shd w:val="clear" w:color="auto" w:fill="8EAADB" w:themeFill="accent1" w:themeFillTint="99"/>
          </w:tcPr>
          <w:p w14:paraId="62F9401D" w14:textId="7E100540" w:rsidR="00BC030B" w:rsidRPr="000D2BB6" w:rsidRDefault="00432794" w:rsidP="00BC030B">
            <w:pPr>
              <w:widowControl w:val="0"/>
              <w:autoSpaceDE w:val="0"/>
              <w:autoSpaceDN w:val="0"/>
              <w:adjustRightInd w:val="0"/>
              <w:rPr>
                <w:rFonts w:asciiTheme="minorHAnsi" w:hAnsiTheme="minorHAnsi" w:cs="TimesNewRomanPSMT"/>
                <w:b/>
                <w:sz w:val="22"/>
                <w:szCs w:val="22"/>
                <w:lang w:val="sq-AL"/>
              </w:rPr>
            </w:pPr>
            <w:r>
              <w:rPr>
                <w:rFonts w:asciiTheme="minorHAnsi" w:hAnsiTheme="minorHAnsi" w:cs="TimesNewRomanPSMT"/>
                <w:b/>
                <w:sz w:val="22"/>
                <w:szCs w:val="22"/>
                <w:lang w:val="sq-AL"/>
              </w:rPr>
              <w:t xml:space="preserve">Vlera </w:t>
            </w:r>
            <w:r w:rsidR="00BC030B" w:rsidRPr="000D2BB6">
              <w:rPr>
                <w:rFonts w:asciiTheme="minorHAnsi" w:hAnsiTheme="minorHAnsi" w:cs="TimesNewRomanPSMT"/>
                <w:b/>
                <w:sz w:val="22"/>
                <w:szCs w:val="22"/>
                <w:lang w:val="sq-AL"/>
              </w:rPr>
              <w:t>Baz</w:t>
            </w:r>
            <w:r>
              <w:rPr>
                <w:rFonts w:asciiTheme="minorHAnsi" w:hAnsiTheme="minorHAnsi" w:cs="TimesNewRomanPSMT"/>
                <w:b/>
                <w:sz w:val="22"/>
                <w:szCs w:val="22"/>
                <w:lang w:val="sq-AL"/>
              </w:rPr>
              <w:t>w</w:t>
            </w:r>
          </w:p>
        </w:tc>
        <w:tc>
          <w:tcPr>
            <w:tcW w:w="861" w:type="dxa"/>
            <w:gridSpan w:val="3"/>
            <w:shd w:val="clear" w:color="auto" w:fill="8EAADB" w:themeFill="accent1" w:themeFillTint="99"/>
          </w:tcPr>
          <w:p w14:paraId="0F1D9345" w14:textId="6D84BEE4"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2018</w:t>
            </w:r>
          </w:p>
        </w:tc>
        <w:tc>
          <w:tcPr>
            <w:tcW w:w="567" w:type="dxa"/>
            <w:gridSpan w:val="3"/>
            <w:shd w:val="clear" w:color="auto" w:fill="8EAADB" w:themeFill="accent1" w:themeFillTint="99"/>
          </w:tcPr>
          <w:p w14:paraId="7CA785C5" w14:textId="189C1B2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2019</w:t>
            </w:r>
          </w:p>
        </w:tc>
        <w:tc>
          <w:tcPr>
            <w:tcW w:w="708" w:type="dxa"/>
            <w:gridSpan w:val="2"/>
            <w:shd w:val="clear" w:color="auto" w:fill="8EAADB" w:themeFill="accent1" w:themeFillTint="99"/>
          </w:tcPr>
          <w:p w14:paraId="41C3D040" w14:textId="37CA776B"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2020</w:t>
            </w:r>
          </w:p>
        </w:tc>
      </w:tr>
      <w:tr w:rsidR="00BC030B" w:rsidRPr="000D2BB6" w14:paraId="00239A25" w14:textId="77777777" w:rsidTr="00184F5B">
        <w:trPr>
          <w:trHeight w:val="309"/>
        </w:trPr>
        <w:tc>
          <w:tcPr>
            <w:tcW w:w="7763" w:type="dxa"/>
            <w:gridSpan w:val="4"/>
            <w:vMerge w:val="restart"/>
          </w:tcPr>
          <w:p w14:paraId="7152F524" w14:textId="77777777" w:rsidR="00BC030B" w:rsidRPr="000D2BB6" w:rsidRDefault="00BC030B" w:rsidP="00BC030B">
            <w:pPr>
              <w:pStyle w:val="ColorfulList-Accent11"/>
              <w:widowControl w:val="0"/>
              <w:ind w:left="0"/>
              <w:jc w:val="both"/>
              <w:rPr>
                <w:rFonts w:asciiTheme="minorHAnsi" w:hAnsiTheme="minorHAnsi" w:cs="TimesNewRomanPSMT"/>
                <w:sz w:val="22"/>
                <w:szCs w:val="22"/>
                <w:lang w:val="sq-AL"/>
              </w:rPr>
            </w:pPr>
            <w:r w:rsidRPr="000D2BB6">
              <w:rPr>
                <w:rFonts w:asciiTheme="minorHAnsi" w:hAnsiTheme="minorHAnsi" w:cs="Times New Roman"/>
                <w:b/>
                <w:bCs/>
                <w:kern w:val="24"/>
                <w:sz w:val="22"/>
                <w:szCs w:val="22"/>
                <w:lang w:val="sq-AL"/>
              </w:rPr>
              <w:t>1.1. Zbatimi i sistemit të ri të pagave për nëpunësit civilë që bazohet në Katalogun e vendeve të punës dhe klasifikimin e vendeve të punës, të jetë i drejtë dhe transparent dhe të bazohet në parimin pagë e njëjtë për punën e njëjtë.</w:t>
            </w:r>
          </w:p>
        </w:tc>
        <w:tc>
          <w:tcPr>
            <w:tcW w:w="3685" w:type="dxa"/>
            <w:gridSpan w:val="4"/>
            <w:shd w:val="clear" w:color="auto" w:fill="auto"/>
          </w:tcPr>
          <w:p w14:paraId="16936216" w14:textId="5ADBB8F3" w:rsidR="00BC030B" w:rsidRPr="000D2BB6" w:rsidRDefault="00BC030B" w:rsidP="00BC030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318"/>
              </w:tabs>
              <w:ind w:left="0"/>
              <w:contextualSpacing/>
              <w:rPr>
                <w:rFonts w:asciiTheme="minorHAnsi" w:hAnsiTheme="minorHAnsi" w:cs="Arial"/>
                <w:bCs/>
                <w:color w:val="auto"/>
                <w:sz w:val="22"/>
                <w:szCs w:val="22"/>
                <w:lang w:val="sq-AL"/>
              </w:rPr>
            </w:pPr>
            <w:r w:rsidRPr="000D2BB6">
              <w:rPr>
                <w:rFonts w:asciiTheme="minorHAnsi" w:eastAsia="MS Mincho" w:hAnsiTheme="minorHAnsi" w:cs="Arial"/>
                <w:bCs/>
                <w:kern w:val="24"/>
                <w:sz w:val="22"/>
                <w:szCs w:val="22"/>
                <w:lang w:val="sq-AL"/>
              </w:rPr>
              <w:t>1. % e  pozitave te vendeve te punes  që janë harmonizuar me katalogun -</w:t>
            </w:r>
          </w:p>
        </w:tc>
        <w:tc>
          <w:tcPr>
            <w:tcW w:w="709" w:type="dxa"/>
            <w:shd w:val="clear" w:color="auto" w:fill="auto"/>
          </w:tcPr>
          <w:p w14:paraId="2F26B126"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80%</w:t>
            </w:r>
          </w:p>
        </w:tc>
        <w:tc>
          <w:tcPr>
            <w:tcW w:w="861" w:type="dxa"/>
            <w:gridSpan w:val="3"/>
            <w:shd w:val="clear" w:color="auto" w:fill="auto"/>
          </w:tcPr>
          <w:p w14:paraId="7A66B965" w14:textId="77777777" w:rsidR="00BC030B" w:rsidRPr="000D2BB6" w:rsidRDefault="00BC030B" w:rsidP="00BC030B">
            <w:pPr>
              <w:pStyle w:val="NormalWeb"/>
              <w:spacing w:before="0" w:beforeAutospacing="0" w:after="0" w:afterAutospacing="0"/>
              <w:rPr>
                <w:rFonts w:asciiTheme="minorHAnsi" w:hAnsiTheme="minorHAnsi"/>
                <w:bCs/>
                <w:kern w:val="24"/>
                <w:sz w:val="22"/>
                <w:szCs w:val="22"/>
                <w:lang w:val="sq-AL"/>
              </w:rPr>
            </w:pPr>
            <w:r w:rsidRPr="000D2BB6">
              <w:rPr>
                <w:rFonts w:asciiTheme="minorHAnsi" w:hAnsiTheme="minorHAnsi"/>
                <w:bCs/>
                <w:kern w:val="24"/>
                <w:sz w:val="22"/>
                <w:szCs w:val="22"/>
                <w:lang w:val="sq-AL"/>
              </w:rPr>
              <w:t>85%</w:t>
            </w:r>
          </w:p>
        </w:tc>
        <w:tc>
          <w:tcPr>
            <w:tcW w:w="567" w:type="dxa"/>
            <w:gridSpan w:val="3"/>
            <w:shd w:val="clear" w:color="auto" w:fill="auto"/>
          </w:tcPr>
          <w:p w14:paraId="51E3598B" w14:textId="77777777" w:rsidR="00BC030B" w:rsidRPr="000D2BB6" w:rsidRDefault="00BC030B" w:rsidP="00BC030B">
            <w:pPr>
              <w:pStyle w:val="NormalWeb"/>
              <w:spacing w:before="0" w:beforeAutospacing="0" w:after="0" w:afterAutospacing="0"/>
              <w:rPr>
                <w:rFonts w:asciiTheme="minorHAnsi" w:hAnsiTheme="minorHAnsi"/>
                <w:bCs/>
                <w:kern w:val="24"/>
                <w:sz w:val="22"/>
                <w:szCs w:val="22"/>
                <w:lang w:val="sq-AL"/>
              </w:rPr>
            </w:pPr>
            <w:r w:rsidRPr="000D2BB6">
              <w:rPr>
                <w:rFonts w:asciiTheme="minorHAnsi" w:hAnsiTheme="minorHAnsi"/>
                <w:bCs/>
                <w:kern w:val="24"/>
                <w:sz w:val="22"/>
                <w:szCs w:val="22"/>
                <w:lang w:val="sq-AL"/>
              </w:rPr>
              <w:t>90%</w:t>
            </w:r>
          </w:p>
        </w:tc>
        <w:tc>
          <w:tcPr>
            <w:tcW w:w="708" w:type="dxa"/>
            <w:gridSpan w:val="2"/>
            <w:shd w:val="clear" w:color="auto" w:fill="auto"/>
          </w:tcPr>
          <w:p w14:paraId="19EEFB18" w14:textId="77777777" w:rsidR="00BC030B" w:rsidRPr="000D2BB6" w:rsidRDefault="00BC030B" w:rsidP="00BC030B">
            <w:pPr>
              <w:pStyle w:val="NormalWeb"/>
              <w:spacing w:before="0" w:beforeAutospacing="0" w:after="0" w:afterAutospacing="0"/>
              <w:rPr>
                <w:rFonts w:asciiTheme="minorHAnsi" w:hAnsiTheme="minorHAnsi"/>
                <w:bCs/>
                <w:kern w:val="24"/>
                <w:sz w:val="22"/>
                <w:szCs w:val="22"/>
                <w:lang w:val="sq-AL"/>
              </w:rPr>
            </w:pPr>
            <w:r w:rsidRPr="000D2BB6">
              <w:rPr>
                <w:rFonts w:asciiTheme="minorHAnsi" w:hAnsiTheme="minorHAnsi"/>
                <w:bCs/>
                <w:kern w:val="24"/>
                <w:sz w:val="22"/>
                <w:szCs w:val="22"/>
                <w:lang w:val="sq-AL"/>
              </w:rPr>
              <w:t>95%</w:t>
            </w:r>
          </w:p>
        </w:tc>
      </w:tr>
      <w:tr w:rsidR="00BC030B" w:rsidRPr="000D2BB6" w14:paraId="7F1586DF" w14:textId="77777777" w:rsidTr="00184F5B">
        <w:trPr>
          <w:trHeight w:val="77"/>
        </w:trPr>
        <w:tc>
          <w:tcPr>
            <w:tcW w:w="7763" w:type="dxa"/>
            <w:gridSpan w:val="4"/>
            <w:vMerge/>
          </w:tcPr>
          <w:p w14:paraId="70DD296C" w14:textId="77777777" w:rsidR="00BC030B" w:rsidRPr="000D2BB6" w:rsidRDefault="00BC030B" w:rsidP="00552F2D">
            <w:pPr>
              <w:pStyle w:val="ColorfulList-Accent11"/>
              <w:widowControl w:val="0"/>
              <w:numPr>
                <w:ilvl w:val="0"/>
                <w:numId w:val="2"/>
              </w:numPr>
              <w:tabs>
                <w:tab w:val="clear" w:pos="709"/>
                <w:tab w:val="num" w:pos="360"/>
              </w:tabs>
              <w:ind w:left="360"/>
              <w:jc w:val="both"/>
              <w:rPr>
                <w:rFonts w:asciiTheme="minorHAnsi" w:eastAsia="Calibri" w:hAnsiTheme="minorHAnsi" w:cs="Times New Roman"/>
                <w:color w:val="auto"/>
                <w:sz w:val="22"/>
                <w:szCs w:val="22"/>
                <w:lang w:val="sq-AL"/>
              </w:rPr>
            </w:pPr>
          </w:p>
        </w:tc>
        <w:tc>
          <w:tcPr>
            <w:tcW w:w="3685" w:type="dxa"/>
            <w:gridSpan w:val="4"/>
            <w:shd w:val="clear" w:color="auto" w:fill="auto"/>
          </w:tcPr>
          <w:p w14:paraId="6F8B05F9" w14:textId="77777777" w:rsidR="00BC030B" w:rsidRPr="000D2BB6" w:rsidRDefault="00BC030B" w:rsidP="00BC030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318"/>
              </w:tabs>
              <w:ind w:left="0"/>
              <w:contextualSpacing/>
              <w:rPr>
                <w:rFonts w:asciiTheme="minorHAnsi" w:eastAsia="Calibri" w:hAnsiTheme="minorHAnsi"/>
                <w:bCs/>
                <w:color w:val="auto"/>
                <w:sz w:val="22"/>
                <w:szCs w:val="22"/>
                <w:lang w:val="sq-AL"/>
              </w:rPr>
            </w:pPr>
            <w:r w:rsidRPr="000D2BB6">
              <w:rPr>
                <w:rFonts w:asciiTheme="minorHAnsi" w:eastAsia="MS Mincho" w:hAnsiTheme="minorHAnsi" w:cs="Arial"/>
                <w:bCs/>
                <w:kern w:val="24"/>
                <w:sz w:val="22"/>
                <w:szCs w:val="22"/>
                <w:lang w:val="sq-AL"/>
              </w:rPr>
              <w:t xml:space="preserve">2. </w:t>
            </w:r>
            <w:r w:rsidRPr="000D2BB6">
              <w:rPr>
                <w:rFonts w:asciiTheme="minorHAnsi" w:hAnsiTheme="minorHAnsi"/>
                <w:bCs/>
                <w:kern w:val="24"/>
                <w:sz w:val="22"/>
                <w:szCs w:val="22"/>
                <w:lang w:val="sq-AL"/>
              </w:rPr>
              <w:t>% e institucioneve të cilat i kanë harmonizuar pozitat e vendeve të punës për shërbimin civil më katalogun e vendeve të punës</w:t>
            </w:r>
          </w:p>
        </w:tc>
        <w:tc>
          <w:tcPr>
            <w:tcW w:w="709" w:type="dxa"/>
            <w:shd w:val="clear" w:color="auto" w:fill="auto"/>
          </w:tcPr>
          <w:p w14:paraId="437125B5"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80%</w:t>
            </w:r>
          </w:p>
        </w:tc>
        <w:tc>
          <w:tcPr>
            <w:tcW w:w="861" w:type="dxa"/>
            <w:gridSpan w:val="3"/>
            <w:shd w:val="clear" w:color="auto" w:fill="auto"/>
          </w:tcPr>
          <w:p w14:paraId="66C05B28" w14:textId="77777777" w:rsidR="00BC030B" w:rsidRPr="000D2BB6" w:rsidRDefault="00BC030B" w:rsidP="00BC030B">
            <w:pPr>
              <w:rPr>
                <w:rFonts w:asciiTheme="minorHAnsi" w:hAnsiTheme="minorHAnsi"/>
                <w:sz w:val="22"/>
                <w:szCs w:val="22"/>
                <w:lang w:val="sq-AL"/>
              </w:rPr>
            </w:pPr>
            <w:r w:rsidRPr="000D2BB6">
              <w:rPr>
                <w:rFonts w:asciiTheme="minorHAnsi" w:hAnsiTheme="minorHAnsi"/>
                <w:bCs/>
                <w:kern w:val="24"/>
                <w:sz w:val="22"/>
                <w:szCs w:val="22"/>
                <w:lang w:val="sq-AL"/>
              </w:rPr>
              <w:t>85%</w:t>
            </w:r>
          </w:p>
        </w:tc>
        <w:tc>
          <w:tcPr>
            <w:tcW w:w="567" w:type="dxa"/>
            <w:gridSpan w:val="3"/>
            <w:shd w:val="clear" w:color="auto" w:fill="auto"/>
          </w:tcPr>
          <w:p w14:paraId="7C75F587" w14:textId="77777777" w:rsidR="00BC030B" w:rsidRPr="000D2BB6" w:rsidRDefault="00BC030B" w:rsidP="00BC030B">
            <w:pPr>
              <w:rPr>
                <w:rFonts w:asciiTheme="minorHAnsi" w:hAnsiTheme="minorHAnsi"/>
                <w:sz w:val="22"/>
                <w:szCs w:val="22"/>
                <w:lang w:val="sq-AL"/>
              </w:rPr>
            </w:pPr>
            <w:r w:rsidRPr="000D2BB6">
              <w:rPr>
                <w:rFonts w:asciiTheme="minorHAnsi" w:hAnsiTheme="minorHAnsi"/>
                <w:bCs/>
                <w:kern w:val="24"/>
                <w:sz w:val="22"/>
                <w:szCs w:val="22"/>
                <w:lang w:val="sq-AL"/>
              </w:rPr>
              <w:t>90%</w:t>
            </w:r>
          </w:p>
        </w:tc>
        <w:tc>
          <w:tcPr>
            <w:tcW w:w="708" w:type="dxa"/>
            <w:gridSpan w:val="2"/>
            <w:shd w:val="clear" w:color="auto" w:fill="auto"/>
          </w:tcPr>
          <w:p w14:paraId="545940BD" w14:textId="77777777" w:rsidR="00BC030B" w:rsidRPr="000D2BB6" w:rsidRDefault="00BC030B" w:rsidP="00BC030B">
            <w:pPr>
              <w:rPr>
                <w:rFonts w:asciiTheme="minorHAnsi" w:hAnsiTheme="minorHAnsi"/>
                <w:sz w:val="22"/>
                <w:szCs w:val="22"/>
                <w:lang w:val="sq-AL"/>
              </w:rPr>
            </w:pPr>
            <w:r w:rsidRPr="000D2BB6">
              <w:rPr>
                <w:rFonts w:asciiTheme="minorHAnsi" w:hAnsiTheme="minorHAnsi"/>
                <w:bCs/>
                <w:kern w:val="24"/>
                <w:sz w:val="22"/>
                <w:szCs w:val="22"/>
                <w:lang w:val="sq-AL"/>
              </w:rPr>
              <w:t>95%</w:t>
            </w:r>
          </w:p>
        </w:tc>
      </w:tr>
      <w:tr w:rsidR="00BC030B" w:rsidRPr="000D2BB6" w14:paraId="25205025" w14:textId="77777777" w:rsidTr="00184F5B">
        <w:tc>
          <w:tcPr>
            <w:tcW w:w="4644" w:type="dxa"/>
            <w:vMerge w:val="restart"/>
            <w:shd w:val="clear" w:color="auto" w:fill="C6D9F1"/>
          </w:tcPr>
          <w:p w14:paraId="16F0A2AD"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Aktivitetet</w:t>
            </w:r>
          </w:p>
        </w:tc>
        <w:tc>
          <w:tcPr>
            <w:tcW w:w="1134" w:type="dxa"/>
            <w:vMerge w:val="restart"/>
            <w:shd w:val="clear" w:color="auto" w:fill="C6D9F1"/>
          </w:tcPr>
          <w:p w14:paraId="289D8424" w14:textId="77777777" w:rsidR="00BC030B" w:rsidRPr="000D2BB6" w:rsidRDefault="00BC030B" w:rsidP="00BC030B">
            <w:pPr>
              <w:widowControl w:val="0"/>
              <w:autoSpaceDE w:val="0"/>
              <w:autoSpaceDN w:val="0"/>
              <w:adjustRightInd w:val="0"/>
              <w:ind w:right="-249"/>
              <w:rPr>
                <w:rFonts w:asciiTheme="minorHAnsi" w:hAnsiTheme="minorHAnsi" w:cs="TimesNewRomanPSMT"/>
                <w:b/>
                <w:sz w:val="22"/>
                <w:szCs w:val="22"/>
                <w:lang w:val="sq-AL"/>
              </w:rPr>
            </w:pPr>
            <w:r w:rsidRPr="000D2BB6">
              <w:rPr>
                <w:rFonts w:asciiTheme="minorHAnsi" w:hAnsiTheme="minorHAnsi" w:cs="TimesNewRomanPSMT"/>
                <w:b/>
                <w:sz w:val="22"/>
                <w:szCs w:val="22"/>
                <w:lang w:val="sq-AL"/>
              </w:rPr>
              <w:t>Afati i zbatimit</w:t>
            </w:r>
          </w:p>
        </w:tc>
        <w:tc>
          <w:tcPr>
            <w:tcW w:w="993" w:type="dxa"/>
            <w:vMerge w:val="restart"/>
            <w:shd w:val="clear" w:color="auto" w:fill="C6D9F1"/>
          </w:tcPr>
          <w:p w14:paraId="3DE322E2"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Institucioni përgjegjës</w:t>
            </w:r>
          </w:p>
        </w:tc>
        <w:tc>
          <w:tcPr>
            <w:tcW w:w="992" w:type="dxa"/>
            <w:vMerge w:val="restart"/>
            <w:shd w:val="clear" w:color="auto" w:fill="C6D9F1"/>
          </w:tcPr>
          <w:p w14:paraId="4DBE0EB8"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Institucioni mbështetës</w:t>
            </w:r>
          </w:p>
        </w:tc>
        <w:tc>
          <w:tcPr>
            <w:tcW w:w="2551" w:type="dxa"/>
            <w:gridSpan w:val="3"/>
            <w:shd w:val="clear" w:color="auto" w:fill="C6D9F1"/>
          </w:tcPr>
          <w:p w14:paraId="0F4781C9"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 xml:space="preserve">Kostoja për vite </w:t>
            </w:r>
          </w:p>
        </w:tc>
        <w:tc>
          <w:tcPr>
            <w:tcW w:w="1134" w:type="dxa"/>
            <w:vMerge w:val="restart"/>
            <w:shd w:val="clear" w:color="auto" w:fill="C6D9F1"/>
          </w:tcPr>
          <w:p w14:paraId="454AC6CC"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Kostoja totale3</w:t>
            </w:r>
          </w:p>
        </w:tc>
        <w:tc>
          <w:tcPr>
            <w:tcW w:w="709" w:type="dxa"/>
            <w:vMerge w:val="restart"/>
            <w:shd w:val="clear" w:color="auto" w:fill="C6D9F1"/>
          </w:tcPr>
          <w:p w14:paraId="60B96496"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Burimi i financimit</w:t>
            </w:r>
          </w:p>
        </w:tc>
        <w:tc>
          <w:tcPr>
            <w:tcW w:w="2136" w:type="dxa"/>
            <w:gridSpan w:val="8"/>
            <w:vMerge w:val="restart"/>
            <w:shd w:val="clear" w:color="auto" w:fill="C6D9F1"/>
          </w:tcPr>
          <w:p w14:paraId="4354BE96"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 xml:space="preserve"> Produkti</w:t>
            </w:r>
          </w:p>
        </w:tc>
      </w:tr>
      <w:tr w:rsidR="00BC030B" w:rsidRPr="000D2BB6" w14:paraId="033DAB3E" w14:textId="77777777" w:rsidTr="00184F5B">
        <w:tc>
          <w:tcPr>
            <w:tcW w:w="4644" w:type="dxa"/>
            <w:vMerge/>
          </w:tcPr>
          <w:p w14:paraId="63AF522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vMerge/>
          </w:tcPr>
          <w:p w14:paraId="57EEF97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993" w:type="dxa"/>
            <w:vMerge/>
            <w:shd w:val="clear" w:color="auto" w:fill="auto"/>
          </w:tcPr>
          <w:p w14:paraId="05E5CBB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992" w:type="dxa"/>
            <w:vMerge/>
            <w:shd w:val="clear" w:color="auto" w:fill="auto"/>
          </w:tcPr>
          <w:p w14:paraId="5BC3D6E8"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11" w:type="dxa"/>
            <w:shd w:val="clear" w:color="auto" w:fill="C6D9F1"/>
          </w:tcPr>
          <w:p w14:paraId="0318766D"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2018</w:t>
            </w:r>
          </w:p>
        </w:tc>
        <w:tc>
          <w:tcPr>
            <w:tcW w:w="720" w:type="dxa"/>
            <w:shd w:val="clear" w:color="auto" w:fill="C6D9F1"/>
          </w:tcPr>
          <w:p w14:paraId="5C83D58A"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2019</w:t>
            </w:r>
          </w:p>
        </w:tc>
        <w:tc>
          <w:tcPr>
            <w:tcW w:w="720" w:type="dxa"/>
            <w:shd w:val="clear" w:color="auto" w:fill="C6D9F1"/>
          </w:tcPr>
          <w:p w14:paraId="48A3F3D7"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2020</w:t>
            </w:r>
          </w:p>
          <w:p w14:paraId="54CE4E61"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p>
        </w:tc>
        <w:tc>
          <w:tcPr>
            <w:tcW w:w="1134" w:type="dxa"/>
            <w:vMerge/>
            <w:shd w:val="clear" w:color="auto" w:fill="auto"/>
          </w:tcPr>
          <w:p w14:paraId="09A1BFD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vMerge/>
            <w:shd w:val="clear" w:color="auto" w:fill="auto"/>
          </w:tcPr>
          <w:p w14:paraId="1D48BA4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vMerge/>
          </w:tcPr>
          <w:p w14:paraId="0A1FDBBE"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r>
      <w:tr w:rsidR="00BC030B" w:rsidRPr="000D2BB6" w14:paraId="076AD159" w14:textId="77777777" w:rsidTr="00184F5B">
        <w:tc>
          <w:tcPr>
            <w:tcW w:w="4644" w:type="dxa"/>
          </w:tcPr>
          <w:p w14:paraId="5F8A821A" w14:textId="21565D7A" w:rsidR="00BC030B" w:rsidRPr="000D2BB6" w:rsidRDefault="00BC030B" w:rsidP="00552F2D">
            <w:pPr>
              <w:pStyle w:val="NormalWeb"/>
              <w:numPr>
                <w:ilvl w:val="0"/>
                <w:numId w:val="1"/>
              </w:numPr>
              <w:spacing w:before="0" w:beforeAutospacing="0" w:after="0" w:afterAutospacing="0"/>
              <w:ind w:left="284"/>
              <w:rPr>
                <w:rFonts w:asciiTheme="minorHAnsi" w:eastAsia="Times New Roman" w:hAnsiTheme="minorHAnsi"/>
                <w:sz w:val="22"/>
                <w:szCs w:val="22"/>
                <w:lang w:val="sq-AL"/>
              </w:rPr>
            </w:pPr>
            <w:r w:rsidRPr="000D2BB6">
              <w:rPr>
                <w:rFonts w:asciiTheme="minorHAnsi" w:eastAsia="Times New Roman" w:hAnsiTheme="minorHAnsi"/>
                <w:color w:val="000000"/>
                <w:sz w:val="22"/>
                <w:szCs w:val="22"/>
                <w:lang w:val="sq-AL"/>
              </w:rPr>
              <w:t>Analize per gjendjen në sistemin e pagave dhe shtesave në shërbimin civil (për dallimeve te pagave per pozita te njejta ne institucione te ndryshme dhe indifikimin e hendekut mes pages baze dhe shtesave ne nivel te sherbimit civil).</w:t>
            </w:r>
          </w:p>
        </w:tc>
        <w:tc>
          <w:tcPr>
            <w:tcW w:w="1134" w:type="dxa"/>
          </w:tcPr>
          <w:p w14:paraId="5FAE002D" w14:textId="77777777" w:rsidR="00BC030B" w:rsidRPr="000D2BB6" w:rsidRDefault="00BC030B" w:rsidP="00BC030B">
            <w:pPr>
              <w:rPr>
                <w:rFonts w:asciiTheme="minorHAnsi" w:hAnsiTheme="minorHAnsi" w:cs="TimesNewRomanPSMT"/>
                <w:sz w:val="22"/>
                <w:szCs w:val="22"/>
                <w:highlight w:val="yellow"/>
                <w:lang w:val="sq-AL"/>
              </w:rPr>
            </w:pPr>
            <w:r w:rsidRPr="000D2BB6">
              <w:rPr>
                <w:rFonts w:asciiTheme="minorHAnsi" w:eastAsia="Times New Roman" w:hAnsiTheme="minorHAnsi"/>
                <w:color w:val="000000"/>
                <w:sz w:val="22"/>
                <w:szCs w:val="22"/>
                <w:lang w:val="sq-AL"/>
              </w:rPr>
              <w:t>Q4 2018</w:t>
            </w:r>
          </w:p>
        </w:tc>
        <w:tc>
          <w:tcPr>
            <w:tcW w:w="993" w:type="dxa"/>
            <w:shd w:val="clear" w:color="auto" w:fill="auto"/>
          </w:tcPr>
          <w:p w14:paraId="3149AB4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eastAsia="Times New Roman" w:hAnsiTheme="minorHAnsi"/>
                <w:color w:val="000000"/>
                <w:sz w:val="22"/>
                <w:szCs w:val="22"/>
                <w:lang w:val="sq-AL"/>
              </w:rPr>
              <w:t>DASHC, MAP</w:t>
            </w:r>
          </w:p>
        </w:tc>
        <w:tc>
          <w:tcPr>
            <w:tcW w:w="992" w:type="dxa"/>
            <w:shd w:val="clear" w:color="auto" w:fill="auto"/>
          </w:tcPr>
          <w:p w14:paraId="723D3A2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11" w:type="dxa"/>
            <w:shd w:val="clear" w:color="auto" w:fill="auto"/>
          </w:tcPr>
          <w:p w14:paraId="31EBF4AE"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w:t>
            </w:r>
          </w:p>
        </w:tc>
        <w:tc>
          <w:tcPr>
            <w:tcW w:w="720" w:type="dxa"/>
            <w:shd w:val="clear" w:color="auto" w:fill="auto"/>
          </w:tcPr>
          <w:p w14:paraId="4416983E"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w:t>
            </w:r>
          </w:p>
        </w:tc>
        <w:tc>
          <w:tcPr>
            <w:tcW w:w="720" w:type="dxa"/>
            <w:shd w:val="clear" w:color="auto" w:fill="auto"/>
          </w:tcPr>
          <w:p w14:paraId="31DB64FB"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w:t>
            </w:r>
          </w:p>
          <w:p w14:paraId="48BDBE96" w14:textId="77777777" w:rsidR="00BC030B" w:rsidRPr="000D2BB6" w:rsidRDefault="00BC030B" w:rsidP="00BC030B">
            <w:pPr>
              <w:jc w:val="center"/>
              <w:rPr>
                <w:rFonts w:asciiTheme="minorHAnsi" w:hAnsiTheme="minorHAnsi" w:cs="TimesNewRomanPSMT"/>
                <w:sz w:val="22"/>
                <w:szCs w:val="22"/>
                <w:lang w:val="sq-AL"/>
              </w:rPr>
            </w:pPr>
          </w:p>
        </w:tc>
        <w:tc>
          <w:tcPr>
            <w:tcW w:w="1134" w:type="dxa"/>
            <w:shd w:val="clear" w:color="auto" w:fill="auto"/>
          </w:tcPr>
          <w:p w14:paraId="32454C5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278DB8B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02F4E11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Raport mbi </w:t>
            </w:r>
            <w:r w:rsidRPr="000D2BB6">
              <w:rPr>
                <w:rFonts w:asciiTheme="minorHAnsi" w:eastAsia="Times New Roman" w:hAnsiTheme="minorHAnsi"/>
                <w:color w:val="000000"/>
                <w:sz w:val="22"/>
                <w:szCs w:val="22"/>
                <w:lang w:val="sq-AL"/>
              </w:rPr>
              <w:t>gjendjen në sistemin e pagave dhe shtesave në shërbimin civil</w:t>
            </w:r>
          </w:p>
        </w:tc>
      </w:tr>
      <w:tr w:rsidR="00BC030B" w:rsidRPr="000D2BB6" w14:paraId="717162AE" w14:textId="77777777" w:rsidTr="00184F5B">
        <w:tc>
          <w:tcPr>
            <w:tcW w:w="4644" w:type="dxa"/>
          </w:tcPr>
          <w:p w14:paraId="27EDEF18" w14:textId="77777777" w:rsidR="00BC030B" w:rsidRPr="000D2BB6" w:rsidRDefault="00BC030B" w:rsidP="00552F2D">
            <w:pPr>
              <w:pStyle w:val="NormalWeb"/>
              <w:numPr>
                <w:ilvl w:val="0"/>
                <w:numId w:val="1"/>
              </w:numPr>
              <w:spacing w:before="0" w:beforeAutospacing="0" w:after="0" w:afterAutospacing="0"/>
              <w:ind w:left="284"/>
              <w:rPr>
                <w:rFonts w:asciiTheme="minorHAnsi" w:eastAsia="Times New Roman" w:hAnsiTheme="minorHAnsi"/>
                <w:sz w:val="22"/>
                <w:szCs w:val="22"/>
                <w:lang w:val="sq-AL"/>
              </w:rPr>
            </w:pPr>
            <w:r w:rsidRPr="000D2BB6">
              <w:rPr>
                <w:rFonts w:asciiTheme="minorHAnsi" w:eastAsia="Times New Roman" w:hAnsiTheme="minorHAnsi"/>
                <w:sz w:val="22"/>
                <w:szCs w:val="22"/>
                <w:lang w:val="sq-AL"/>
              </w:rPr>
              <w:t xml:space="preserve">Publikimi i pagave per te gjitha pozitat e </w:t>
            </w:r>
            <w:r w:rsidRPr="000D2BB6">
              <w:rPr>
                <w:rFonts w:asciiTheme="minorHAnsi" w:eastAsia="Times New Roman" w:hAnsiTheme="minorHAnsi"/>
                <w:sz w:val="22"/>
                <w:szCs w:val="22"/>
                <w:lang w:val="sq-AL"/>
              </w:rPr>
              <w:lastRenderedPageBreak/>
              <w:t xml:space="preserve">sherbimit civil  (aktuale dhe sipas katalogut) </w:t>
            </w:r>
          </w:p>
        </w:tc>
        <w:tc>
          <w:tcPr>
            <w:tcW w:w="1134" w:type="dxa"/>
          </w:tcPr>
          <w:p w14:paraId="6DFA392F" w14:textId="77777777" w:rsidR="00BC030B" w:rsidRPr="000D2BB6" w:rsidRDefault="00BC030B" w:rsidP="00BC030B">
            <w:pPr>
              <w:ind w:left="142"/>
              <w:rPr>
                <w:rFonts w:asciiTheme="minorHAnsi" w:hAnsiTheme="minorHAnsi" w:cs="TimesNewRomanPSMT"/>
                <w:sz w:val="22"/>
                <w:szCs w:val="22"/>
                <w:lang w:val="sq-AL"/>
              </w:rPr>
            </w:pPr>
            <w:r w:rsidRPr="000D2BB6">
              <w:rPr>
                <w:rFonts w:asciiTheme="minorHAnsi" w:eastAsia="Times New Roman" w:hAnsiTheme="minorHAnsi"/>
                <w:sz w:val="22"/>
                <w:szCs w:val="22"/>
                <w:lang w:val="sq-AL"/>
              </w:rPr>
              <w:lastRenderedPageBreak/>
              <w:t>Q2 2019</w:t>
            </w:r>
          </w:p>
        </w:tc>
        <w:tc>
          <w:tcPr>
            <w:tcW w:w="993" w:type="dxa"/>
            <w:shd w:val="clear" w:color="auto" w:fill="auto"/>
          </w:tcPr>
          <w:p w14:paraId="3370A9F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MF</w:t>
            </w:r>
          </w:p>
        </w:tc>
        <w:tc>
          <w:tcPr>
            <w:tcW w:w="992" w:type="dxa"/>
            <w:shd w:val="clear" w:color="auto" w:fill="auto"/>
          </w:tcPr>
          <w:p w14:paraId="04360BFB"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MAP</w:t>
            </w:r>
          </w:p>
        </w:tc>
        <w:tc>
          <w:tcPr>
            <w:tcW w:w="1111" w:type="dxa"/>
            <w:shd w:val="clear" w:color="auto" w:fill="auto"/>
          </w:tcPr>
          <w:p w14:paraId="28765116"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5E11759C"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w:t>
            </w:r>
          </w:p>
        </w:tc>
        <w:tc>
          <w:tcPr>
            <w:tcW w:w="720" w:type="dxa"/>
            <w:shd w:val="clear" w:color="auto" w:fill="auto"/>
          </w:tcPr>
          <w:p w14:paraId="5ED9B97C"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w:t>
            </w:r>
          </w:p>
        </w:tc>
        <w:tc>
          <w:tcPr>
            <w:tcW w:w="1134" w:type="dxa"/>
            <w:shd w:val="clear" w:color="auto" w:fill="auto"/>
          </w:tcPr>
          <w:p w14:paraId="61ADC5C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628852AE"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22D8C7B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Lista e pagave për të </w:t>
            </w:r>
            <w:r w:rsidRPr="000D2BB6">
              <w:rPr>
                <w:rFonts w:asciiTheme="minorHAnsi" w:hAnsiTheme="minorHAnsi" w:cs="TimesNewRomanPSMT"/>
                <w:sz w:val="22"/>
                <w:szCs w:val="22"/>
                <w:lang w:val="sq-AL"/>
              </w:rPr>
              <w:lastRenderedPageBreak/>
              <w:t xml:space="preserve">gjitha pozitat e shërbimit civil </w:t>
            </w:r>
          </w:p>
        </w:tc>
      </w:tr>
      <w:tr w:rsidR="00BC030B" w:rsidRPr="000D2BB6" w14:paraId="6BDDDE3A" w14:textId="77777777" w:rsidTr="00184F5B">
        <w:trPr>
          <w:trHeight w:val="298"/>
        </w:trPr>
        <w:tc>
          <w:tcPr>
            <w:tcW w:w="4644" w:type="dxa"/>
          </w:tcPr>
          <w:p w14:paraId="25E3B2CF" w14:textId="77777777" w:rsidR="00BC030B" w:rsidRPr="000D2BB6" w:rsidRDefault="00BC030B" w:rsidP="00552F2D">
            <w:pPr>
              <w:pStyle w:val="NormalWeb"/>
              <w:numPr>
                <w:ilvl w:val="0"/>
                <w:numId w:val="1"/>
              </w:numPr>
              <w:spacing w:before="0" w:beforeAutospacing="0" w:after="0" w:afterAutospacing="0"/>
              <w:ind w:left="284"/>
              <w:rPr>
                <w:rFonts w:asciiTheme="minorHAnsi" w:eastAsia="Times New Roman" w:hAnsiTheme="minorHAnsi"/>
                <w:color w:val="000000"/>
                <w:sz w:val="22"/>
                <w:szCs w:val="22"/>
                <w:lang w:val="sq-AL"/>
              </w:rPr>
            </w:pPr>
            <w:r w:rsidRPr="000D2BB6">
              <w:rPr>
                <w:rFonts w:asciiTheme="minorHAnsi" w:eastAsia="Times New Roman" w:hAnsiTheme="minorHAnsi"/>
                <w:color w:val="000000"/>
                <w:sz w:val="22"/>
                <w:szCs w:val="22"/>
                <w:lang w:val="sq-AL"/>
              </w:rPr>
              <w:lastRenderedPageBreak/>
              <w:t>Hartimi i Ligjit për pagat në AP</w:t>
            </w:r>
          </w:p>
        </w:tc>
        <w:tc>
          <w:tcPr>
            <w:tcW w:w="1134" w:type="dxa"/>
          </w:tcPr>
          <w:p w14:paraId="2B4F83F2" w14:textId="77777777" w:rsidR="00BC030B" w:rsidRPr="000D2BB6" w:rsidRDefault="00BC030B" w:rsidP="00BC030B">
            <w:pPr>
              <w:pStyle w:val="ColorfulList-Accent12"/>
              <w:tabs>
                <w:tab w:val="left" w:pos="318"/>
              </w:tabs>
              <w:ind w:left="0"/>
              <w:rPr>
                <w:rFonts w:asciiTheme="minorHAnsi" w:hAnsiTheme="minorHAnsi" w:cs="TimesNewRomanPSMT"/>
                <w:sz w:val="22"/>
                <w:szCs w:val="22"/>
                <w:lang w:val="sq-AL" w:eastAsia="en-US"/>
              </w:rPr>
            </w:pPr>
            <w:r w:rsidRPr="000D2BB6">
              <w:rPr>
                <w:rFonts w:asciiTheme="minorHAnsi" w:eastAsia="Times New Roman" w:hAnsiTheme="minorHAnsi"/>
                <w:color w:val="000000"/>
                <w:sz w:val="22"/>
                <w:szCs w:val="22"/>
                <w:lang w:val="sq-AL"/>
              </w:rPr>
              <w:t>Q2. 2018</w:t>
            </w:r>
          </w:p>
        </w:tc>
        <w:tc>
          <w:tcPr>
            <w:tcW w:w="993" w:type="dxa"/>
            <w:shd w:val="clear" w:color="auto" w:fill="auto"/>
          </w:tcPr>
          <w:p w14:paraId="24859F1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MAP</w:t>
            </w:r>
          </w:p>
        </w:tc>
        <w:tc>
          <w:tcPr>
            <w:tcW w:w="992" w:type="dxa"/>
            <w:shd w:val="clear" w:color="auto" w:fill="auto"/>
          </w:tcPr>
          <w:p w14:paraId="35356729"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Qeveri</w:t>
            </w:r>
          </w:p>
        </w:tc>
        <w:tc>
          <w:tcPr>
            <w:tcW w:w="1111" w:type="dxa"/>
            <w:shd w:val="clear" w:color="auto" w:fill="auto"/>
          </w:tcPr>
          <w:p w14:paraId="5CC36B02"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w:t>
            </w:r>
          </w:p>
        </w:tc>
        <w:tc>
          <w:tcPr>
            <w:tcW w:w="720" w:type="dxa"/>
            <w:shd w:val="clear" w:color="auto" w:fill="auto"/>
          </w:tcPr>
          <w:p w14:paraId="4FED00C5"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524365A0"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1134" w:type="dxa"/>
            <w:shd w:val="clear" w:color="auto" w:fill="auto"/>
          </w:tcPr>
          <w:p w14:paraId="7E9E7FB7"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21969275"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287D597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Draft Ligji </w:t>
            </w:r>
          </w:p>
        </w:tc>
      </w:tr>
      <w:tr w:rsidR="00BC030B" w:rsidRPr="000D2BB6" w14:paraId="23E9C349" w14:textId="77777777" w:rsidTr="00184F5B">
        <w:tc>
          <w:tcPr>
            <w:tcW w:w="4644" w:type="dxa"/>
          </w:tcPr>
          <w:p w14:paraId="39A35985" w14:textId="77777777" w:rsidR="00BC030B" w:rsidRPr="000D2BB6" w:rsidRDefault="00BC030B" w:rsidP="00552F2D">
            <w:pPr>
              <w:pStyle w:val="NormalWeb"/>
              <w:numPr>
                <w:ilvl w:val="0"/>
                <w:numId w:val="1"/>
              </w:numPr>
              <w:spacing w:before="0" w:beforeAutospacing="0" w:after="0" w:afterAutospacing="0"/>
              <w:ind w:left="284"/>
              <w:rPr>
                <w:rFonts w:asciiTheme="minorHAnsi" w:eastAsia="Times New Roman" w:hAnsiTheme="minorHAnsi"/>
                <w:color w:val="000000"/>
                <w:sz w:val="22"/>
                <w:szCs w:val="22"/>
                <w:lang w:val="sq-AL"/>
              </w:rPr>
            </w:pPr>
            <w:r w:rsidRPr="000D2BB6">
              <w:rPr>
                <w:rFonts w:asciiTheme="minorHAnsi" w:eastAsia="Times New Roman" w:hAnsiTheme="minorHAnsi"/>
                <w:color w:val="000000"/>
                <w:sz w:val="22"/>
                <w:szCs w:val="22"/>
                <w:lang w:val="sq-AL"/>
              </w:rPr>
              <w:t xml:space="preserve">Miratimi i ligjit për pagat në AP </w:t>
            </w:r>
          </w:p>
        </w:tc>
        <w:tc>
          <w:tcPr>
            <w:tcW w:w="1134" w:type="dxa"/>
          </w:tcPr>
          <w:p w14:paraId="4AAE264C" w14:textId="77777777" w:rsidR="00BC030B" w:rsidRPr="000D2BB6" w:rsidRDefault="00BC030B" w:rsidP="00BC030B">
            <w:pPr>
              <w:pStyle w:val="ColorfulList-Accent12"/>
              <w:tabs>
                <w:tab w:val="left" w:pos="318"/>
              </w:tabs>
              <w:ind w:left="0"/>
              <w:rPr>
                <w:rFonts w:asciiTheme="minorHAnsi" w:eastAsia="Times New Roman" w:hAnsiTheme="minorHAnsi"/>
                <w:color w:val="000000"/>
                <w:sz w:val="22"/>
                <w:szCs w:val="22"/>
                <w:lang w:val="sq-AL"/>
              </w:rPr>
            </w:pPr>
            <w:r w:rsidRPr="000D2BB6">
              <w:rPr>
                <w:rFonts w:asciiTheme="minorHAnsi" w:eastAsia="Times New Roman" w:hAnsiTheme="minorHAnsi"/>
                <w:color w:val="000000"/>
                <w:sz w:val="22"/>
                <w:szCs w:val="22"/>
                <w:lang w:val="sq-AL"/>
              </w:rPr>
              <w:t>Q4 2018</w:t>
            </w:r>
          </w:p>
        </w:tc>
        <w:tc>
          <w:tcPr>
            <w:tcW w:w="993" w:type="dxa"/>
            <w:shd w:val="clear" w:color="auto" w:fill="auto"/>
          </w:tcPr>
          <w:p w14:paraId="1600096E"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DL ose DASHC MAP</w:t>
            </w:r>
          </w:p>
        </w:tc>
        <w:tc>
          <w:tcPr>
            <w:tcW w:w="992" w:type="dxa"/>
            <w:shd w:val="clear" w:color="auto" w:fill="auto"/>
          </w:tcPr>
          <w:p w14:paraId="1A766FF2"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DASHC</w:t>
            </w:r>
          </w:p>
        </w:tc>
        <w:tc>
          <w:tcPr>
            <w:tcW w:w="1111" w:type="dxa"/>
            <w:shd w:val="clear" w:color="auto" w:fill="auto"/>
          </w:tcPr>
          <w:p w14:paraId="4CB1461E"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47DBD75F"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57E2359F"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1134" w:type="dxa"/>
            <w:shd w:val="clear" w:color="auto" w:fill="auto"/>
          </w:tcPr>
          <w:p w14:paraId="1C2FF40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76B0524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65525DE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Ligji i Miratuar</w:t>
            </w:r>
          </w:p>
        </w:tc>
      </w:tr>
      <w:tr w:rsidR="00BC030B" w:rsidRPr="000D2BB6" w14:paraId="1F69565F" w14:textId="77777777" w:rsidTr="00184F5B">
        <w:tc>
          <w:tcPr>
            <w:tcW w:w="4644" w:type="dxa"/>
          </w:tcPr>
          <w:p w14:paraId="59F582DD" w14:textId="77777777" w:rsidR="00BC030B" w:rsidRPr="000D2BB6" w:rsidRDefault="00BC030B" w:rsidP="00552F2D">
            <w:pPr>
              <w:pStyle w:val="NormalWeb"/>
              <w:numPr>
                <w:ilvl w:val="0"/>
                <w:numId w:val="1"/>
              </w:numPr>
              <w:spacing w:before="0" w:beforeAutospacing="0" w:after="0" w:afterAutospacing="0"/>
              <w:ind w:left="284" w:hanging="284"/>
              <w:rPr>
                <w:rFonts w:asciiTheme="minorHAnsi" w:hAnsiTheme="minorHAnsi" w:cs="TimesNewRomanPSMT"/>
                <w:color w:val="000000"/>
                <w:sz w:val="22"/>
                <w:szCs w:val="22"/>
                <w:lang w:val="sq-AL"/>
              </w:rPr>
            </w:pPr>
            <w:r w:rsidRPr="000D2BB6">
              <w:rPr>
                <w:rFonts w:asciiTheme="minorHAnsi" w:eastAsia="Times New Roman" w:hAnsiTheme="minorHAnsi"/>
                <w:color w:val="000000"/>
                <w:sz w:val="22"/>
                <w:szCs w:val="22"/>
                <w:lang w:val="sq-AL"/>
              </w:rPr>
              <w:t xml:space="preserve">Hartimi i  akteve përkatëse nënligjore i  cili devijon nga ligji i ri për pagat, </w:t>
            </w:r>
          </w:p>
        </w:tc>
        <w:tc>
          <w:tcPr>
            <w:tcW w:w="1134" w:type="dxa"/>
          </w:tcPr>
          <w:p w14:paraId="3AAA2CBB" w14:textId="77777777" w:rsidR="00BC030B" w:rsidRPr="000D2BB6" w:rsidRDefault="00BC030B" w:rsidP="00BC030B">
            <w:pPr>
              <w:pStyle w:val="ColorfulList-Accent12"/>
              <w:tabs>
                <w:tab w:val="left" w:pos="318"/>
              </w:tabs>
              <w:ind w:left="0"/>
              <w:rPr>
                <w:rFonts w:asciiTheme="minorHAnsi" w:eastAsia="Times New Roman" w:hAnsiTheme="minorHAnsi"/>
                <w:color w:val="000000"/>
                <w:sz w:val="22"/>
                <w:szCs w:val="22"/>
                <w:lang w:val="sq-AL"/>
              </w:rPr>
            </w:pPr>
            <w:r w:rsidRPr="000D2BB6">
              <w:rPr>
                <w:rFonts w:asciiTheme="minorHAnsi" w:hAnsiTheme="minorHAnsi" w:cs="TimesNewRomanPSMT"/>
                <w:color w:val="000000"/>
                <w:sz w:val="22"/>
                <w:szCs w:val="22"/>
                <w:lang w:val="sq-AL"/>
              </w:rPr>
              <w:t>Q1-Q2 2019</w:t>
            </w:r>
          </w:p>
        </w:tc>
        <w:tc>
          <w:tcPr>
            <w:tcW w:w="993" w:type="dxa"/>
            <w:shd w:val="clear" w:color="auto" w:fill="auto"/>
          </w:tcPr>
          <w:p w14:paraId="2D82D09C"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DL ose DASHC MAP</w:t>
            </w:r>
          </w:p>
        </w:tc>
        <w:tc>
          <w:tcPr>
            <w:tcW w:w="992" w:type="dxa"/>
            <w:shd w:val="clear" w:color="auto" w:fill="auto"/>
          </w:tcPr>
          <w:p w14:paraId="0E89BFE0"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DASHC</w:t>
            </w:r>
          </w:p>
        </w:tc>
        <w:tc>
          <w:tcPr>
            <w:tcW w:w="1111" w:type="dxa"/>
            <w:shd w:val="clear" w:color="auto" w:fill="auto"/>
          </w:tcPr>
          <w:p w14:paraId="5592A7A0"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76358841"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7EB90B5D"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1134" w:type="dxa"/>
            <w:shd w:val="clear" w:color="auto" w:fill="auto"/>
          </w:tcPr>
          <w:p w14:paraId="1BF5E267"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42FB476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3CEE5CC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Aktet nënligjore të miratuara</w:t>
            </w:r>
          </w:p>
        </w:tc>
      </w:tr>
      <w:tr w:rsidR="00BC030B" w:rsidRPr="000D2BB6" w14:paraId="2739986D" w14:textId="77777777" w:rsidTr="00184F5B">
        <w:tc>
          <w:tcPr>
            <w:tcW w:w="4644" w:type="dxa"/>
          </w:tcPr>
          <w:p w14:paraId="27233076" w14:textId="77777777" w:rsidR="00BC030B" w:rsidRPr="000D2BB6" w:rsidRDefault="00BC030B" w:rsidP="00552F2D">
            <w:pPr>
              <w:pStyle w:val="ListParagraph"/>
              <w:numPr>
                <w:ilvl w:val="0"/>
                <w:numId w:val="1"/>
              </w:numPr>
              <w:ind w:left="284"/>
              <w:rPr>
                <w:rFonts w:asciiTheme="minorHAnsi" w:hAnsiTheme="minorHAnsi" w:cs="TimesNewRomanPSMT"/>
                <w:color w:val="000000"/>
                <w:sz w:val="22"/>
                <w:szCs w:val="22"/>
                <w:lang w:val="sq-AL"/>
              </w:rPr>
            </w:pPr>
            <w:r w:rsidRPr="000D2BB6">
              <w:rPr>
                <w:rFonts w:asciiTheme="minorHAnsi" w:eastAsia="Times New Roman" w:hAnsiTheme="minorHAnsi"/>
                <w:color w:val="000000"/>
                <w:sz w:val="22"/>
                <w:szCs w:val="22"/>
                <w:lang w:val="sq-AL"/>
              </w:rPr>
              <w:t xml:space="preserve">Harmonizimi/plotësimi i Katalogut me pozita të reja në shërbmin civil. </w:t>
            </w:r>
          </w:p>
        </w:tc>
        <w:tc>
          <w:tcPr>
            <w:tcW w:w="1134" w:type="dxa"/>
          </w:tcPr>
          <w:p w14:paraId="0C06F051" w14:textId="77777777" w:rsidR="00BC030B" w:rsidRPr="000D2BB6" w:rsidRDefault="00BC030B" w:rsidP="00BC030B">
            <w:pPr>
              <w:pStyle w:val="ColorfulList-Accent12"/>
              <w:tabs>
                <w:tab w:val="left" w:pos="318"/>
              </w:tabs>
              <w:ind w:left="0"/>
              <w:rPr>
                <w:rFonts w:asciiTheme="minorHAnsi" w:eastAsia="Times New Roman" w:hAnsiTheme="minorHAnsi"/>
                <w:color w:val="000000"/>
                <w:sz w:val="22"/>
                <w:szCs w:val="22"/>
                <w:lang w:val="sq-AL"/>
              </w:rPr>
            </w:pPr>
            <w:r w:rsidRPr="000D2BB6">
              <w:rPr>
                <w:rFonts w:asciiTheme="minorHAnsi" w:hAnsiTheme="minorHAnsi" w:cs="TimesNewRomanPSMT"/>
                <w:color w:val="000000"/>
                <w:sz w:val="22"/>
                <w:szCs w:val="22"/>
                <w:lang w:val="sq-AL"/>
              </w:rPr>
              <w:t>Q3-Q4 2019</w:t>
            </w:r>
          </w:p>
        </w:tc>
        <w:tc>
          <w:tcPr>
            <w:tcW w:w="993" w:type="dxa"/>
            <w:shd w:val="clear" w:color="auto" w:fill="auto"/>
          </w:tcPr>
          <w:p w14:paraId="013E17EA"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DASHC</w:t>
            </w:r>
          </w:p>
        </w:tc>
        <w:tc>
          <w:tcPr>
            <w:tcW w:w="992" w:type="dxa"/>
            <w:shd w:val="clear" w:color="auto" w:fill="auto"/>
          </w:tcPr>
          <w:p w14:paraId="4628203C"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DL MAP</w:t>
            </w:r>
          </w:p>
        </w:tc>
        <w:tc>
          <w:tcPr>
            <w:tcW w:w="1111" w:type="dxa"/>
            <w:shd w:val="clear" w:color="auto" w:fill="auto"/>
          </w:tcPr>
          <w:p w14:paraId="0C69686E"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42D7FF9B"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7375A743"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1134" w:type="dxa"/>
            <w:shd w:val="clear" w:color="auto" w:fill="auto"/>
          </w:tcPr>
          <w:p w14:paraId="039E99E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7682B709"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0FB4D41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Katallogu i vendeve të punës i plotësuar </w:t>
            </w:r>
          </w:p>
        </w:tc>
      </w:tr>
      <w:tr w:rsidR="00BC030B" w:rsidRPr="000D2BB6" w14:paraId="1A17E8C0" w14:textId="77777777" w:rsidTr="00184F5B">
        <w:tc>
          <w:tcPr>
            <w:tcW w:w="4644" w:type="dxa"/>
          </w:tcPr>
          <w:p w14:paraId="6799632A" w14:textId="78FE74C9" w:rsidR="00BC030B" w:rsidRPr="000D2BB6" w:rsidRDefault="00BC030B" w:rsidP="00552F2D">
            <w:pPr>
              <w:pStyle w:val="ListParagraph"/>
              <w:numPr>
                <w:ilvl w:val="0"/>
                <w:numId w:val="1"/>
              </w:numPr>
              <w:ind w:left="284"/>
              <w:rPr>
                <w:rFonts w:asciiTheme="minorHAnsi" w:eastAsia="Times New Roman" w:hAnsiTheme="minorHAnsi"/>
                <w:color w:val="000000"/>
                <w:sz w:val="22"/>
                <w:szCs w:val="22"/>
                <w:lang w:val="sq-AL"/>
              </w:rPr>
            </w:pPr>
            <w:r w:rsidRPr="000D2BB6">
              <w:rPr>
                <w:rFonts w:asciiTheme="minorHAnsi" w:eastAsia="Times New Roman" w:hAnsiTheme="minorHAnsi"/>
                <w:color w:val="000000"/>
                <w:sz w:val="22"/>
                <w:szCs w:val="22"/>
                <w:lang w:val="sq-AL"/>
              </w:rPr>
              <w:t xml:space="preserve">Hartimi i  Metodologjisë (Udhëzues)  për Standardizimin e përshkrimeve t vendeve të punës sipas katalogut. </w:t>
            </w:r>
          </w:p>
        </w:tc>
        <w:tc>
          <w:tcPr>
            <w:tcW w:w="1134" w:type="dxa"/>
          </w:tcPr>
          <w:p w14:paraId="027E2CBC" w14:textId="77777777" w:rsidR="00BC030B" w:rsidRPr="000D2BB6" w:rsidRDefault="00BC030B" w:rsidP="00BC030B">
            <w:pPr>
              <w:pStyle w:val="ColorfulList-Accent12"/>
              <w:tabs>
                <w:tab w:val="left" w:pos="318"/>
              </w:tabs>
              <w:ind w:left="0"/>
              <w:rPr>
                <w:rFonts w:asciiTheme="minorHAnsi" w:hAnsiTheme="minorHAnsi" w:cs="TimesNewRomanPSMT"/>
                <w:color w:val="000000"/>
                <w:sz w:val="22"/>
                <w:szCs w:val="22"/>
                <w:lang w:val="sq-AL"/>
              </w:rPr>
            </w:pPr>
            <w:r w:rsidRPr="000D2BB6">
              <w:rPr>
                <w:rFonts w:asciiTheme="minorHAnsi" w:hAnsiTheme="minorHAnsi" w:cs="TimesNewRomanPSMT"/>
                <w:color w:val="000000"/>
                <w:sz w:val="22"/>
                <w:szCs w:val="22"/>
                <w:lang w:val="sq-AL"/>
              </w:rPr>
              <w:t>Q1 2019</w:t>
            </w:r>
          </w:p>
        </w:tc>
        <w:tc>
          <w:tcPr>
            <w:tcW w:w="993" w:type="dxa"/>
            <w:shd w:val="clear" w:color="auto" w:fill="auto"/>
          </w:tcPr>
          <w:p w14:paraId="3D86E00B"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DASHC</w:t>
            </w:r>
          </w:p>
        </w:tc>
        <w:tc>
          <w:tcPr>
            <w:tcW w:w="992" w:type="dxa"/>
            <w:shd w:val="clear" w:color="auto" w:fill="auto"/>
          </w:tcPr>
          <w:p w14:paraId="7A4DE53B"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MAP</w:t>
            </w:r>
          </w:p>
        </w:tc>
        <w:tc>
          <w:tcPr>
            <w:tcW w:w="1111" w:type="dxa"/>
            <w:shd w:val="clear" w:color="auto" w:fill="auto"/>
          </w:tcPr>
          <w:p w14:paraId="195FF41C"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11248A66"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41DE35AF"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1134" w:type="dxa"/>
            <w:shd w:val="clear" w:color="auto" w:fill="auto"/>
          </w:tcPr>
          <w:p w14:paraId="04BE511F"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143ABDDF"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2C92E2EA" w14:textId="698AECF0"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Pr>
                <w:rFonts w:asciiTheme="minorHAnsi" w:hAnsiTheme="minorHAnsi" w:cs="TimesNewRomanPSMT"/>
                <w:sz w:val="22"/>
                <w:szCs w:val="22"/>
                <w:lang w:val="sq-AL"/>
              </w:rPr>
              <w:t xml:space="preserve">Metodologjia e miratuar </w:t>
            </w:r>
          </w:p>
        </w:tc>
      </w:tr>
      <w:tr w:rsidR="00BC030B" w:rsidRPr="000D2BB6" w14:paraId="6695E279" w14:textId="77777777" w:rsidTr="00184F5B">
        <w:tc>
          <w:tcPr>
            <w:tcW w:w="4644" w:type="dxa"/>
          </w:tcPr>
          <w:p w14:paraId="2248DB01" w14:textId="094CE133" w:rsidR="00BC030B" w:rsidRPr="000D2BB6" w:rsidRDefault="00BC030B" w:rsidP="00552F2D">
            <w:pPr>
              <w:pStyle w:val="ListParagraph"/>
              <w:numPr>
                <w:ilvl w:val="0"/>
                <w:numId w:val="1"/>
              </w:numPr>
              <w:ind w:left="284"/>
              <w:rPr>
                <w:rFonts w:asciiTheme="minorHAnsi" w:hAnsiTheme="minorHAnsi" w:cs="TimesNewRomanPSMT"/>
                <w:color w:val="000000"/>
                <w:sz w:val="22"/>
                <w:szCs w:val="22"/>
                <w:lang w:val="sq-AL"/>
              </w:rPr>
            </w:pPr>
            <w:r w:rsidRPr="000D2BB6">
              <w:rPr>
                <w:rFonts w:asciiTheme="minorHAnsi" w:eastAsia="Times New Roman" w:hAnsiTheme="minorHAnsi"/>
                <w:color w:val="000000"/>
                <w:sz w:val="22"/>
                <w:szCs w:val="22"/>
                <w:lang w:val="sq-AL"/>
              </w:rPr>
              <w:t xml:space="preserve">Përshkrimet e standardizuara të detyrave të punës sipas pozitave te katalog në shërbimin civil sipas katalogut dhe Metodologjisë/Udhëzuesit </w:t>
            </w:r>
          </w:p>
        </w:tc>
        <w:tc>
          <w:tcPr>
            <w:tcW w:w="1134" w:type="dxa"/>
          </w:tcPr>
          <w:p w14:paraId="60067341" w14:textId="656806C4" w:rsidR="00BC030B" w:rsidRPr="000D2BB6" w:rsidRDefault="00BC030B" w:rsidP="00BC030B">
            <w:pPr>
              <w:pStyle w:val="ColorfulList-Accent12"/>
              <w:tabs>
                <w:tab w:val="left" w:pos="318"/>
              </w:tabs>
              <w:ind w:left="0"/>
              <w:rPr>
                <w:rFonts w:asciiTheme="minorHAnsi" w:eastAsia="Times New Roman" w:hAnsiTheme="minorHAnsi"/>
                <w:color w:val="000000"/>
                <w:sz w:val="22"/>
                <w:szCs w:val="22"/>
                <w:lang w:val="sq-AL"/>
              </w:rPr>
            </w:pPr>
            <w:r w:rsidRPr="000D2BB6">
              <w:rPr>
                <w:rFonts w:asciiTheme="minorHAnsi" w:hAnsiTheme="minorHAnsi" w:cs="TimesNewRomanPSMT"/>
                <w:color w:val="000000"/>
                <w:sz w:val="22"/>
                <w:szCs w:val="22"/>
                <w:lang w:val="sq-AL"/>
              </w:rPr>
              <w:t>Q4 2019</w:t>
            </w:r>
          </w:p>
        </w:tc>
        <w:tc>
          <w:tcPr>
            <w:tcW w:w="993" w:type="dxa"/>
            <w:shd w:val="clear" w:color="auto" w:fill="auto"/>
          </w:tcPr>
          <w:p w14:paraId="72805FCC"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DASHCMAP</w:t>
            </w:r>
          </w:p>
        </w:tc>
        <w:tc>
          <w:tcPr>
            <w:tcW w:w="992" w:type="dxa"/>
            <w:shd w:val="clear" w:color="auto" w:fill="auto"/>
          </w:tcPr>
          <w:p w14:paraId="41E8177C"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MAP, të gjitha institucionet</w:t>
            </w:r>
          </w:p>
        </w:tc>
        <w:tc>
          <w:tcPr>
            <w:tcW w:w="1111" w:type="dxa"/>
            <w:shd w:val="clear" w:color="auto" w:fill="auto"/>
          </w:tcPr>
          <w:p w14:paraId="7FD9CBFB"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61735784"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20F13C32"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1134" w:type="dxa"/>
            <w:shd w:val="clear" w:color="auto" w:fill="auto"/>
          </w:tcPr>
          <w:p w14:paraId="619F0A7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2D60D82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775081F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Përshkrimet e vendeve të Punës në shërbim civil të standardizuara</w:t>
            </w:r>
          </w:p>
        </w:tc>
      </w:tr>
      <w:tr w:rsidR="00BC030B" w:rsidRPr="000D2BB6" w14:paraId="7414A253" w14:textId="77777777" w:rsidTr="00184F5B">
        <w:tc>
          <w:tcPr>
            <w:tcW w:w="4644" w:type="dxa"/>
          </w:tcPr>
          <w:p w14:paraId="1F1E39C4" w14:textId="77777777" w:rsidR="00BC030B" w:rsidRPr="000D2BB6" w:rsidRDefault="00BC030B" w:rsidP="00552F2D">
            <w:pPr>
              <w:pStyle w:val="ListParagraph"/>
              <w:numPr>
                <w:ilvl w:val="0"/>
                <w:numId w:val="1"/>
              </w:numPr>
              <w:ind w:left="284"/>
              <w:rPr>
                <w:rFonts w:asciiTheme="minorHAnsi" w:hAnsiTheme="minorHAnsi" w:cs="TimesNewRomanPSMT"/>
                <w:color w:val="000000"/>
                <w:sz w:val="22"/>
                <w:szCs w:val="22"/>
                <w:lang w:val="sq-AL"/>
              </w:rPr>
            </w:pPr>
            <w:r w:rsidRPr="000D2BB6">
              <w:rPr>
                <w:rFonts w:asciiTheme="minorHAnsi" w:eastAsia="Times New Roman" w:hAnsiTheme="minorHAnsi"/>
                <w:color w:val="000000"/>
                <w:sz w:val="22"/>
                <w:szCs w:val="22"/>
                <w:lang w:val="sq-AL"/>
              </w:rPr>
              <w:t>Finalizimi i klasifikimit të vendeve të punës të shërbimit civil  dhe zbatimi i sistemit te ri te pagave.</w:t>
            </w:r>
            <w:r w:rsidRPr="000D2BB6">
              <w:rPr>
                <w:rFonts w:asciiTheme="minorHAnsi" w:hAnsiTheme="minorHAnsi" w:cs="TimesNewRomanPSMT"/>
                <w:color w:val="000000"/>
                <w:sz w:val="22"/>
                <w:szCs w:val="22"/>
                <w:lang w:val="sq-AL"/>
              </w:rPr>
              <w:t xml:space="preserve"> </w:t>
            </w:r>
          </w:p>
        </w:tc>
        <w:tc>
          <w:tcPr>
            <w:tcW w:w="1134" w:type="dxa"/>
          </w:tcPr>
          <w:p w14:paraId="659AC6B4" w14:textId="77777777" w:rsidR="00BC030B" w:rsidRPr="000D2BB6" w:rsidRDefault="00BC030B" w:rsidP="00BC030B">
            <w:pPr>
              <w:pStyle w:val="ColorfulList-Accent12"/>
              <w:tabs>
                <w:tab w:val="left" w:pos="318"/>
              </w:tabs>
              <w:ind w:left="0"/>
              <w:rPr>
                <w:rFonts w:asciiTheme="minorHAnsi" w:eastAsia="Times New Roman" w:hAnsiTheme="minorHAnsi"/>
                <w:color w:val="000000"/>
                <w:sz w:val="22"/>
                <w:szCs w:val="22"/>
                <w:lang w:val="sq-AL"/>
              </w:rPr>
            </w:pPr>
            <w:r w:rsidRPr="000D2BB6">
              <w:rPr>
                <w:rFonts w:asciiTheme="minorHAnsi" w:hAnsiTheme="minorHAnsi" w:cs="TimesNewRomanPSMT"/>
                <w:color w:val="000000"/>
                <w:sz w:val="22"/>
                <w:szCs w:val="22"/>
                <w:lang w:val="sq-AL"/>
              </w:rPr>
              <w:t>Q4 2019</w:t>
            </w:r>
          </w:p>
        </w:tc>
        <w:tc>
          <w:tcPr>
            <w:tcW w:w="993" w:type="dxa"/>
            <w:shd w:val="clear" w:color="auto" w:fill="auto"/>
          </w:tcPr>
          <w:p w14:paraId="7DC5D190"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DASHCMAP</w:t>
            </w:r>
          </w:p>
        </w:tc>
        <w:tc>
          <w:tcPr>
            <w:tcW w:w="992" w:type="dxa"/>
            <w:shd w:val="clear" w:color="auto" w:fill="auto"/>
          </w:tcPr>
          <w:p w14:paraId="290569EA"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r w:rsidRPr="000D2BB6">
              <w:rPr>
                <w:rFonts w:asciiTheme="minorHAnsi" w:hAnsiTheme="minorHAnsi" w:cs="TimesNewRomanPSMT"/>
                <w:sz w:val="22"/>
                <w:szCs w:val="22"/>
                <w:lang w:val="sq-AL"/>
              </w:rPr>
              <w:t>MAP, të gjitha institucionet</w:t>
            </w:r>
          </w:p>
        </w:tc>
        <w:tc>
          <w:tcPr>
            <w:tcW w:w="1111" w:type="dxa"/>
            <w:shd w:val="clear" w:color="auto" w:fill="auto"/>
          </w:tcPr>
          <w:p w14:paraId="4FBCFF5D"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209D65F5"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720" w:type="dxa"/>
            <w:shd w:val="clear" w:color="auto" w:fill="auto"/>
          </w:tcPr>
          <w:p w14:paraId="515D334E" w14:textId="77777777" w:rsidR="00BC030B" w:rsidRPr="000D2BB6" w:rsidRDefault="00BC030B" w:rsidP="00BC030B">
            <w:pPr>
              <w:widowControl w:val="0"/>
              <w:autoSpaceDE w:val="0"/>
              <w:autoSpaceDN w:val="0"/>
              <w:adjustRightInd w:val="0"/>
              <w:jc w:val="center"/>
              <w:rPr>
                <w:rFonts w:asciiTheme="minorHAnsi" w:hAnsiTheme="minorHAnsi" w:cs="TimesNewRomanPSMT"/>
                <w:sz w:val="22"/>
                <w:szCs w:val="22"/>
                <w:lang w:val="sq-AL"/>
              </w:rPr>
            </w:pPr>
          </w:p>
        </w:tc>
        <w:tc>
          <w:tcPr>
            <w:tcW w:w="1134" w:type="dxa"/>
            <w:shd w:val="clear" w:color="auto" w:fill="auto"/>
          </w:tcPr>
          <w:p w14:paraId="7F86263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587578AE"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2DA37D8F" w14:textId="2E612354"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Vendet e punës të kalsifikuara sipas sistemit te ri të pagave </w:t>
            </w:r>
          </w:p>
        </w:tc>
      </w:tr>
      <w:tr w:rsidR="00BC030B" w:rsidRPr="000D2BB6" w14:paraId="210C529E" w14:textId="77777777" w:rsidTr="00184F5B">
        <w:trPr>
          <w:trHeight w:val="387"/>
        </w:trPr>
        <w:tc>
          <w:tcPr>
            <w:tcW w:w="7763" w:type="dxa"/>
            <w:gridSpan w:val="4"/>
            <w:shd w:val="clear" w:color="auto" w:fill="8DB3E2"/>
          </w:tcPr>
          <w:p w14:paraId="56A44003"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Arial"/>
                <w:b/>
                <w:bCs/>
                <w:color w:val="000000"/>
                <w:kern w:val="24"/>
                <w:sz w:val="22"/>
                <w:szCs w:val="22"/>
                <w:lang w:val="en-GB"/>
              </w:rPr>
              <w:t>Objektivi Specifik 1. 2.</w:t>
            </w:r>
          </w:p>
        </w:tc>
        <w:tc>
          <w:tcPr>
            <w:tcW w:w="3685" w:type="dxa"/>
            <w:gridSpan w:val="4"/>
            <w:shd w:val="clear" w:color="auto" w:fill="8DB3E2"/>
          </w:tcPr>
          <w:p w14:paraId="7638A8A6"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Indikatorët ne nivel objektivi specifik</w:t>
            </w:r>
          </w:p>
        </w:tc>
        <w:tc>
          <w:tcPr>
            <w:tcW w:w="709" w:type="dxa"/>
            <w:shd w:val="clear" w:color="auto" w:fill="8DB3E2"/>
          </w:tcPr>
          <w:p w14:paraId="76AAE847" w14:textId="55DCCA56"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Baza</w:t>
            </w:r>
          </w:p>
        </w:tc>
        <w:tc>
          <w:tcPr>
            <w:tcW w:w="861" w:type="dxa"/>
            <w:gridSpan w:val="3"/>
            <w:shd w:val="clear" w:color="auto" w:fill="8DB3E2"/>
          </w:tcPr>
          <w:p w14:paraId="159DF54A"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2018</w:t>
            </w:r>
          </w:p>
        </w:tc>
        <w:tc>
          <w:tcPr>
            <w:tcW w:w="567" w:type="dxa"/>
            <w:gridSpan w:val="3"/>
            <w:shd w:val="clear" w:color="auto" w:fill="8DB3E2"/>
          </w:tcPr>
          <w:p w14:paraId="67D7D758"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2019</w:t>
            </w:r>
          </w:p>
        </w:tc>
        <w:tc>
          <w:tcPr>
            <w:tcW w:w="708" w:type="dxa"/>
            <w:gridSpan w:val="2"/>
            <w:shd w:val="clear" w:color="auto" w:fill="8DB3E2"/>
          </w:tcPr>
          <w:p w14:paraId="5E6D4566"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2020</w:t>
            </w:r>
          </w:p>
        </w:tc>
      </w:tr>
      <w:tr w:rsidR="00BC030B" w:rsidRPr="000D2BB6" w14:paraId="312FE409" w14:textId="77777777" w:rsidTr="00184F5B">
        <w:trPr>
          <w:trHeight w:val="570"/>
        </w:trPr>
        <w:tc>
          <w:tcPr>
            <w:tcW w:w="7763" w:type="dxa"/>
            <w:gridSpan w:val="4"/>
            <w:vMerge w:val="restart"/>
          </w:tcPr>
          <w:p w14:paraId="70CA34D6" w14:textId="77777777" w:rsidR="00BC030B" w:rsidRPr="000D2BB6" w:rsidRDefault="00BC030B" w:rsidP="00BC030B">
            <w:pPr>
              <w:widowControl w:val="0"/>
              <w:autoSpaceDE w:val="0"/>
              <w:autoSpaceDN w:val="0"/>
              <w:adjustRightInd w:val="0"/>
              <w:jc w:val="both"/>
              <w:rPr>
                <w:rFonts w:asciiTheme="minorHAnsi" w:hAnsiTheme="minorHAnsi" w:cs="TimesNewRomanPSMT"/>
                <w:b/>
                <w:sz w:val="22"/>
                <w:szCs w:val="22"/>
                <w:lang w:val="sq-AL"/>
              </w:rPr>
            </w:pPr>
            <w:r w:rsidRPr="000D2BB6">
              <w:rPr>
                <w:rFonts w:asciiTheme="minorHAnsi" w:hAnsiTheme="minorHAnsi"/>
                <w:b/>
                <w:bCs/>
                <w:color w:val="000000"/>
                <w:kern w:val="24"/>
                <w:sz w:val="22"/>
                <w:szCs w:val="22"/>
                <w:lang w:val="sq-AL"/>
              </w:rPr>
              <w:t xml:space="preserve">Menaxhimi i burimeve njerëzore përmes SIMBNJ-ës nga të gjitha institucionet dhe monitorimi i zbatimit të legjislacionit për shërbimin civil. Politikat dhe vendimet për burimet njerëzore në nivel qendror dhe lokal janë përmirësuar si rezultat  udhëzimeve dhe analizave strategjike të nxjerrura nga niveli qendror. </w:t>
            </w:r>
          </w:p>
        </w:tc>
        <w:tc>
          <w:tcPr>
            <w:tcW w:w="3685" w:type="dxa"/>
            <w:gridSpan w:val="4"/>
            <w:shd w:val="clear" w:color="auto" w:fill="auto"/>
          </w:tcPr>
          <w:p w14:paraId="1859F3D9" w14:textId="77777777" w:rsidR="00BC030B" w:rsidRPr="000D2BB6" w:rsidRDefault="00BC030B" w:rsidP="00BC030B">
            <w:pPr>
              <w:pBdr>
                <w:top w:val="nil"/>
                <w:left w:val="nil"/>
                <w:bottom w:val="nil"/>
                <w:right w:val="nil"/>
                <w:between w:val="nil"/>
                <w:bar w:val="nil"/>
              </w:pBdr>
              <w:tabs>
                <w:tab w:val="left" w:pos="318"/>
              </w:tabs>
              <w:rPr>
                <w:rFonts w:asciiTheme="minorHAnsi" w:hAnsiTheme="minorHAnsi"/>
                <w:sz w:val="22"/>
                <w:szCs w:val="22"/>
                <w:lang w:val="sq-AL"/>
              </w:rPr>
            </w:pPr>
            <w:r w:rsidRPr="000D2BB6">
              <w:rPr>
                <w:rFonts w:asciiTheme="minorHAnsi" w:hAnsiTheme="minorHAnsi"/>
                <w:color w:val="000000"/>
                <w:kern w:val="24"/>
                <w:sz w:val="22"/>
                <w:szCs w:val="22"/>
                <w:lang w:val="sq-AL"/>
              </w:rPr>
              <w:t>1. Shtrirja horizontale e aplikimit te SIMBNJ.</w:t>
            </w:r>
          </w:p>
        </w:tc>
        <w:tc>
          <w:tcPr>
            <w:tcW w:w="709" w:type="dxa"/>
            <w:shd w:val="clear" w:color="auto" w:fill="auto"/>
          </w:tcPr>
          <w:p w14:paraId="4DEC9A48"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97%</w:t>
            </w:r>
          </w:p>
        </w:tc>
        <w:tc>
          <w:tcPr>
            <w:tcW w:w="861" w:type="dxa"/>
            <w:gridSpan w:val="3"/>
            <w:shd w:val="clear" w:color="auto" w:fill="auto"/>
          </w:tcPr>
          <w:p w14:paraId="08E79CD1" w14:textId="248B306F" w:rsidR="00BC030B" w:rsidRPr="000D2BB6" w:rsidRDefault="00BC030B" w:rsidP="00BC030B">
            <w:pPr>
              <w:tabs>
                <w:tab w:val="left" w:pos="318"/>
              </w:tabs>
              <w:rPr>
                <w:rFonts w:asciiTheme="minorHAnsi" w:hAnsiTheme="minorHAnsi"/>
                <w:sz w:val="22"/>
                <w:szCs w:val="22"/>
              </w:rPr>
            </w:pPr>
            <w:r w:rsidRPr="000D2BB6">
              <w:rPr>
                <w:rFonts w:asciiTheme="minorHAnsi" w:hAnsiTheme="minorHAnsi"/>
                <w:sz w:val="22"/>
                <w:szCs w:val="22"/>
              </w:rPr>
              <w:t>100%</w:t>
            </w:r>
          </w:p>
        </w:tc>
        <w:tc>
          <w:tcPr>
            <w:tcW w:w="567" w:type="dxa"/>
            <w:gridSpan w:val="3"/>
            <w:shd w:val="clear" w:color="auto" w:fill="auto"/>
          </w:tcPr>
          <w:p w14:paraId="3877BD8A" w14:textId="3984941B" w:rsidR="00BC030B" w:rsidRPr="000D2BB6" w:rsidRDefault="00BC030B" w:rsidP="00BC030B">
            <w:pPr>
              <w:tabs>
                <w:tab w:val="left" w:pos="318"/>
              </w:tabs>
              <w:rPr>
                <w:rFonts w:asciiTheme="minorHAnsi" w:hAnsiTheme="minorHAnsi"/>
                <w:sz w:val="22"/>
                <w:szCs w:val="22"/>
              </w:rPr>
            </w:pPr>
            <w:r w:rsidRPr="000D2BB6">
              <w:rPr>
                <w:rFonts w:asciiTheme="minorHAnsi" w:hAnsiTheme="minorHAnsi"/>
                <w:sz w:val="22"/>
                <w:szCs w:val="22"/>
              </w:rPr>
              <w:t>100%</w:t>
            </w:r>
          </w:p>
        </w:tc>
        <w:tc>
          <w:tcPr>
            <w:tcW w:w="708" w:type="dxa"/>
            <w:gridSpan w:val="2"/>
            <w:shd w:val="clear" w:color="auto" w:fill="auto"/>
          </w:tcPr>
          <w:p w14:paraId="64AF3923" w14:textId="582BC0D6" w:rsidR="00BC030B" w:rsidRPr="000D2BB6" w:rsidRDefault="00BC030B" w:rsidP="00BC030B">
            <w:pPr>
              <w:tabs>
                <w:tab w:val="left" w:pos="318"/>
              </w:tabs>
              <w:rPr>
                <w:rFonts w:asciiTheme="minorHAnsi" w:hAnsiTheme="minorHAnsi"/>
                <w:sz w:val="22"/>
                <w:szCs w:val="22"/>
              </w:rPr>
            </w:pPr>
            <w:r w:rsidRPr="000D2BB6">
              <w:rPr>
                <w:rFonts w:asciiTheme="minorHAnsi" w:hAnsiTheme="minorHAnsi"/>
                <w:sz w:val="22"/>
                <w:szCs w:val="22"/>
              </w:rPr>
              <w:t>100%</w:t>
            </w:r>
          </w:p>
        </w:tc>
      </w:tr>
      <w:tr w:rsidR="00BC030B" w:rsidRPr="000D2BB6" w14:paraId="1EA980FD" w14:textId="77777777" w:rsidTr="00184F5B">
        <w:trPr>
          <w:trHeight w:val="569"/>
        </w:trPr>
        <w:tc>
          <w:tcPr>
            <w:tcW w:w="7763" w:type="dxa"/>
            <w:gridSpan w:val="4"/>
            <w:vMerge/>
          </w:tcPr>
          <w:p w14:paraId="154BEB77" w14:textId="77777777" w:rsidR="00BC030B" w:rsidRPr="000D2BB6" w:rsidRDefault="00BC030B" w:rsidP="00552F2D">
            <w:pPr>
              <w:widowControl w:val="0"/>
              <w:numPr>
                <w:ilvl w:val="0"/>
                <w:numId w:val="2"/>
              </w:numPr>
              <w:tabs>
                <w:tab w:val="clear" w:pos="709"/>
                <w:tab w:val="num" w:pos="360"/>
              </w:tabs>
              <w:autoSpaceDE w:val="0"/>
              <w:autoSpaceDN w:val="0"/>
              <w:adjustRightInd w:val="0"/>
              <w:ind w:left="360"/>
              <w:contextualSpacing/>
              <w:jc w:val="both"/>
              <w:rPr>
                <w:rFonts w:asciiTheme="minorHAnsi" w:hAnsiTheme="minorHAnsi"/>
                <w:sz w:val="22"/>
                <w:szCs w:val="22"/>
                <w:lang w:val="sq-AL"/>
              </w:rPr>
            </w:pPr>
          </w:p>
        </w:tc>
        <w:tc>
          <w:tcPr>
            <w:tcW w:w="3685" w:type="dxa"/>
            <w:gridSpan w:val="4"/>
            <w:shd w:val="clear" w:color="auto" w:fill="auto"/>
          </w:tcPr>
          <w:p w14:paraId="1C94DE91" w14:textId="77777777" w:rsidR="00BC030B" w:rsidRPr="000D2BB6" w:rsidRDefault="00BC030B" w:rsidP="00BC030B">
            <w:pPr>
              <w:pBdr>
                <w:top w:val="nil"/>
                <w:left w:val="nil"/>
                <w:bottom w:val="nil"/>
                <w:right w:val="nil"/>
                <w:between w:val="nil"/>
                <w:bar w:val="nil"/>
              </w:pBdr>
              <w:tabs>
                <w:tab w:val="left" w:pos="318"/>
              </w:tabs>
              <w:rPr>
                <w:rFonts w:asciiTheme="minorHAnsi" w:hAnsiTheme="minorHAnsi"/>
                <w:sz w:val="22"/>
                <w:szCs w:val="22"/>
                <w:lang w:val="sq-AL"/>
              </w:rPr>
            </w:pPr>
            <w:r w:rsidRPr="000D2BB6">
              <w:rPr>
                <w:rFonts w:asciiTheme="minorHAnsi" w:hAnsiTheme="minorHAnsi"/>
                <w:sz w:val="22"/>
                <w:szCs w:val="22"/>
                <w:lang w:val="sq-AL"/>
              </w:rPr>
              <w:t>2.Shkalla e perdorimit te moduleve te SIMBNJ</w:t>
            </w:r>
          </w:p>
        </w:tc>
        <w:tc>
          <w:tcPr>
            <w:tcW w:w="709" w:type="dxa"/>
            <w:shd w:val="clear" w:color="auto" w:fill="auto"/>
          </w:tcPr>
          <w:p w14:paraId="162B2C35"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45%</w:t>
            </w:r>
          </w:p>
        </w:tc>
        <w:tc>
          <w:tcPr>
            <w:tcW w:w="861" w:type="dxa"/>
            <w:gridSpan w:val="3"/>
            <w:shd w:val="clear" w:color="auto" w:fill="auto"/>
          </w:tcPr>
          <w:p w14:paraId="114BA454" w14:textId="18010368" w:rsidR="00BC030B" w:rsidRPr="000D2BB6" w:rsidRDefault="00BC030B" w:rsidP="00BC030B">
            <w:pPr>
              <w:tabs>
                <w:tab w:val="left" w:pos="318"/>
              </w:tabs>
              <w:rPr>
                <w:rFonts w:asciiTheme="minorHAnsi" w:hAnsiTheme="minorHAnsi"/>
                <w:sz w:val="22"/>
                <w:szCs w:val="22"/>
              </w:rPr>
            </w:pPr>
            <w:r w:rsidRPr="000D2BB6">
              <w:rPr>
                <w:rFonts w:asciiTheme="minorHAnsi" w:hAnsiTheme="minorHAnsi"/>
                <w:sz w:val="22"/>
                <w:szCs w:val="22"/>
              </w:rPr>
              <w:t>50%</w:t>
            </w:r>
          </w:p>
        </w:tc>
        <w:tc>
          <w:tcPr>
            <w:tcW w:w="567" w:type="dxa"/>
            <w:gridSpan w:val="3"/>
            <w:shd w:val="clear" w:color="auto" w:fill="auto"/>
          </w:tcPr>
          <w:p w14:paraId="1DEBF166" w14:textId="79EC7AB4" w:rsidR="00BC030B" w:rsidRPr="000D2BB6" w:rsidRDefault="00BC030B" w:rsidP="00BC030B">
            <w:pPr>
              <w:tabs>
                <w:tab w:val="left" w:pos="318"/>
              </w:tabs>
              <w:rPr>
                <w:rFonts w:asciiTheme="minorHAnsi" w:hAnsiTheme="minorHAnsi"/>
                <w:sz w:val="22"/>
                <w:szCs w:val="22"/>
              </w:rPr>
            </w:pPr>
            <w:r w:rsidRPr="000D2BB6">
              <w:rPr>
                <w:rFonts w:asciiTheme="minorHAnsi" w:hAnsiTheme="minorHAnsi"/>
                <w:sz w:val="22"/>
                <w:szCs w:val="22"/>
              </w:rPr>
              <w:t>70%</w:t>
            </w:r>
          </w:p>
        </w:tc>
        <w:tc>
          <w:tcPr>
            <w:tcW w:w="708" w:type="dxa"/>
            <w:gridSpan w:val="2"/>
            <w:shd w:val="clear" w:color="auto" w:fill="auto"/>
          </w:tcPr>
          <w:p w14:paraId="7F98A972" w14:textId="002C4800" w:rsidR="00BC030B" w:rsidRPr="000D2BB6" w:rsidRDefault="00BC030B" w:rsidP="00BC030B">
            <w:pPr>
              <w:tabs>
                <w:tab w:val="left" w:pos="318"/>
              </w:tabs>
              <w:rPr>
                <w:rFonts w:asciiTheme="minorHAnsi" w:hAnsiTheme="minorHAnsi"/>
                <w:sz w:val="22"/>
                <w:szCs w:val="22"/>
              </w:rPr>
            </w:pPr>
            <w:r w:rsidRPr="000D2BB6">
              <w:rPr>
                <w:rFonts w:asciiTheme="minorHAnsi" w:hAnsiTheme="minorHAnsi"/>
                <w:sz w:val="22"/>
                <w:szCs w:val="22"/>
              </w:rPr>
              <w:t>85%</w:t>
            </w:r>
          </w:p>
        </w:tc>
      </w:tr>
      <w:tr w:rsidR="00BC030B" w:rsidRPr="000D2BB6" w14:paraId="571C78AC" w14:textId="77777777" w:rsidTr="00184F5B">
        <w:trPr>
          <w:trHeight w:val="569"/>
        </w:trPr>
        <w:tc>
          <w:tcPr>
            <w:tcW w:w="7763" w:type="dxa"/>
            <w:gridSpan w:val="4"/>
          </w:tcPr>
          <w:p w14:paraId="5C8CDFE9" w14:textId="77777777" w:rsidR="00BC030B" w:rsidRPr="000D2BB6" w:rsidRDefault="00BC030B" w:rsidP="00BC030B">
            <w:pPr>
              <w:widowControl w:val="0"/>
              <w:autoSpaceDE w:val="0"/>
              <w:autoSpaceDN w:val="0"/>
              <w:adjustRightInd w:val="0"/>
              <w:ind w:left="360"/>
              <w:contextualSpacing/>
              <w:jc w:val="both"/>
              <w:rPr>
                <w:rFonts w:asciiTheme="minorHAnsi" w:hAnsiTheme="minorHAnsi"/>
                <w:sz w:val="22"/>
                <w:szCs w:val="22"/>
                <w:lang w:val="sq-AL"/>
              </w:rPr>
            </w:pPr>
          </w:p>
        </w:tc>
        <w:tc>
          <w:tcPr>
            <w:tcW w:w="3685" w:type="dxa"/>
            <w:gridSpan w:val="4"/>
            <w:shd w:val="clear" w:color="auto" w:fill="auto"/>
          </w:tcPr>
          <w:p w14:paraId="2376C5FD" w14:textId="124B3424" w:rsidR="00BC030B" w:rsidRPr="000D2BB6" w:rsidRDefault="00BC030B" w:rsidP="00BC030B">
            <w:pPr>
              <w:pBdr>
                <w:top w:val="nil"/>
                <w:left w:val="nil"/>
                <w:bottom w:val="nil"/>
                <w:right w:val="nil"/>
                <w:between w:val="nil"/>
                <w:bar w:val="nil"/>
              </w:pBdr>
              <w:tabs>
                <w:tab w:val="left" w:pos="318"/>
              </w:tabs>
              <w:rPr>
                <w:rFonts w:asciiTheme="minorHAnsi" w:hAnsiTheme="minorHAnsi"/>
                <w:sz w:val="22"/>
                <w:szCs w:val="22"/>
                <w:lang w:val="sq-AL"/>
              </w:rPr>
            </w:pPr>
            <w:r w:rsidRPr="000D2BB6">
              <w:rPr>
                <w:rFonts w:asciiTheme="minorHAnsi" w:hAnsiTheme="minorHAnsi"/>
                <w:sz w:val="22"/>
                <w:szCs w:val="22"/>
                <w:lang w:val="sq-AL"/>
              </w:rPr>
              <w:t xml:space="preserve">3. % e nëpuneësve civilë të cilët janë tëstuar  sipas kornizes Konceptuale për testimin e </w:t>
            </w:r>
            <w:r>
              <w:rPr>
                <w:rFonts w:asciiTheme="minorHAnsi" w:hAnsiTheme="minorHAnsi"/>
                <w:sz w:val="22"/>
                <w:szCs w:val="22"/>
                <w:lang w:val="sq-AL"/>
              </w:rPr>
              <w:t>n</w:t>
            </w:r>
            <w:r w:rsidR="004F56E4">
              <w:rPr>
                <w:rFonts w:asciiTheme="minorHAnsi" w:hAnsiTheme="minorHAnsi"/>
                <w:sz w:val="22"/>
                <w:szCs w:val="22"/>
                <w:lang w:val="sq-AL"/>
              </w:rPr>
              <w:t>ë</w:t>
            </w:r>
            <w:r>
              <w:rPr>
                <w:rFonts w:asciiTheme="minorHAnsi" w:hAnsiTheme="minorHAnsi"/>
                <w:sz w:val="22"/>
                <w:szCs w:val="22"/>
                <w:lang w:val="sq-AL"/>
              </w:rPr>
              <w:t>pun</w:t>
            </w:r>
            <w:r w:rsidR="004F56E4">
              <w:rPr>
                <w:rFonts w:asciiTheme="minorHAnsi" w:hAnsiTheme="minorHAnsi"/>
                <w:sz w:val="22"/>
                <w:szCs w:val="22"/>
                <w:lang w:val="sq-AL"/>
              </w:rPr>
              <w:t>ë</w:t>
            </w:r>
            <w:r>
              <w:rPr>
                <w:rFonts w:asciiTheme="minorHAnsi" w:hAnsiTheme="minorHAnsi"/>
                <w:sz w:val="22"/>
                <w:szCs w:val="22"/>
                <w:lang w:val="sq-AL"/>
              </w:rPr>
              <w:t>sve civil</w:t>
            </w:r>
            <w:r w:rsidR="004F56E4">
              <w:rPr>
                <w:rFonts w:asciiTheme="minorHAnsi" w:hAnsiTheme="minorHAnsi"/>
                <w:sz w:val="22"/>
                <w:szCs w:val="22"/>
                <w:lang w:val="sq-AL"/>
              </w:rPr>
              <w:t>ë</w:t>
            </w:r>
            <w:r>
              <w:rPr>
                <w:rFonts w:asciiTheme="minorHAnsi" w:hAnsiTheme="minorHAnsi"/>
                <w:sz w:val="22"/>
                <w:szCs w:val="22"/>
                <w:lang w:val="sq-AL"/>
              </w:rPr>
              <w:t xml:space="preserve"> </w:t>
            </w:r>
            <w:r w:rsidRPr="000D2BB6">
              <w:rPr>
                <w:rFonts w:asciiTheme="minorHAnsi" w:hAnsiTheme="minorHAnsi"/>
                <w:sz w:val="22"/>
                <w:szCs w:val="22"/>
                <w:lang w:val="sq-AL"/>
              </w:rPr>
              <w:t xml:space="preserve">sipas fushave te përgjithshme te nivelit profesional për te matur standardin e nevojshëm mbi arsyeshmërinë e </w:t>
            </w:r>
            <w:r w:rsidRPr="000D2BB6">
              <w:rPr>
                <w:rFonts w:asciiTheme="minorHAnsi" w:hAnsiTheme="minorHAnsi"/>
                <w:sz w:val="22"/>
                <w:szCs w:val="22"/>
                <w:lang w:val="sq-AL"/>
              </w:rPr>
              <w:lastRenderedPageBreak/>
              <w:t>mbajtjes se pozitave ekzistuese.</w:t>
            </w:r>
          </w:p>
        </w:tc>
        <w:tc>
          <w:tcPr>
            <w:tcW w:w="709" w:type="dxa"/>
            <w:shd w:val="clear" w:color="auto" w:fill="auto"/>
          </w:tcPr>
          <w:p w14:paraId="1E96344F" w14:textId="21B606F8"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lastRenderedPageBreak/>
              <w:t>0</w:t>
            </w:r>
            <w:r>
              <w:rPr>
                <w:rFonts w:asciiTheme="minorHAnsi" w:hAnsiTheme="minorHAnsi"/>
                <w:sz w:val="22"/>
                <w:szCs w:val="22"/>
                <w:lang w:val="sq-AL"/>
              </w:rPr>
              <w:t>%</w:t>
            </w:r>
          </w:p>
        </w:tc>
        <w:tc>
          <w:tcPr>
            <w:tcW w:w="861" w:type="dxa"/>
            <w:gridSpan w:val="3"/>
            <w:shd w:val="clear" w:color="auto" w:fill="auto"/>
          </w:tcPr>
          <w:p w14:paraId="0361736D" w14:textId="6F3364FC" w:rsidR="00BC030B" w:rsidRPr="000D2BB6" w:rsidRDefault="00BC030B" w:rsidP="00BC030B">
            <w:pPr>
              <w:tabs>
                <w:tab w:val="left" w:pos="318"/>
              </w:tabs>
              <w:rPr>
                <w:rFonts w:asciiTheme="minorHAnsi" w:hAnsiTheme="minorHAnsi"/>
                <w:sz w:val="22"/>
                <w:szCs w:val="22"/>
              </w:rPr>
            </w:pPr>
            <w:r w:rsidRPr="000D2BB6">
              <w:rPr>
                <w:rFonts w:asciiTheme="minorHAnsi" w:hAnsiTheme="minorHAnsi"/>
                <w:sz w:val="22"/>
                <w:szCs w:val="22"/>
              </w:rPr>
              <w:t>0</w:t>
            </w:r>
            <w:r>
              <w:rPr>
                <w:rFonts w:asciiTheme="minorHAnsi" w:hAnsiTheme="minorHAnsi"/>
                <w:sz w:val="22"/>
                <w:szCs w:val="22"/>
              </w:rPr>
              <w:t>%</w:t>
            </w:r>
          </w:p>
        </w:tc>
        <w:tc>
          <w:tcPr>
            <w:tcW w:w="567" w:type="dxa"/>
            <w:gridSpan w:val="3"/>
            <w:shd w:val="clear" w:color="auto" w:fill="auto"/>
          </w:tcPr>
          <w:p w14:paraId="4C95BCF7" w14:textId="1552A379" w:rsidR="00BC030B" w:rsidRPr="000D2BB6" w:rsidRDefault="00BC030B" w:rsidP="00BC030B">
            <w:pPr>
              <w:tabs>
                <w:tab w:val="left" w:pos="318"/>
              </w:tabs>
              <w:rPr>
                <w:rFonts w:asciiTheme="minorHAnsi" w:hAnsiTheme="minorHAnsi"/>
                <w:sz w:val="22"/>
                <w:szCs w:val="22"/>
              </w:rPr>
            </w:pPr>
            <w:r w:rsidRPr="000D2BB6">
              <w:rPr>
                <w:rFonts w:asciiTheme="minorHAnsi" w:hAnsiTheme="minorHAnsi"/>
                <w:sz w:val="22"/>
                <w:szCs w:val="22"/>
              </w:rPr>
              <w:t>10%</w:t>
            </w:r>
          </w:p>
        </w:tc>
        <w:tc>
          <w:tcPr>
            <w:tcW w:w="708" w:type="dxa"/>
            <w:gridSpan w:val="2"/>
            <w:shd w:val="clear" w:color="auto" w:fill="auto"/>
          </w:tcPr>
          <w:p w14:paraId="277F3B8E" w14:textId="6A1BF5F5" w:rsidR="00BC030B" w:rsidRPr="000D2BB6" w:rsidRDefault="00BC030B" w:rsidP="00BC030B">
            <w:pPr>
              <w:tabs>
                <w:tab w:val="left" w:pos="318"/>
              </w:tabs>
              <w:rPr>
                <w:rFonts w:asciiTheme="minorHAnsi" w:hAnsiTheme="minorHAnsi"/>
                <w:sz w:val="22"/>
                <w:szCs w:val="22"/>
              </w:rPr>
            </w:pPr>
            <w:r w:rsidRPr="000D2BB6">
              <w:rPr>
                <w:rFonts w:asciiTheme="minorHAnsi" w:hAnsiTheme="minorHAnsi"/>
                <w:sz w:val="22"/>
                <w:szCs w:val="22"/>
              </w:rPr>
              <w:t>+5%</w:t>
            </w:r>
          </w:p>
        </w:tc>
      </w:tr>
      <w:tr w:rsidR="00BC030B" w:rsidRPr="000D2BB6" w14:paraId="1A07F489" w14:textId="77777777" w:rsidTr="00184F5B">
        <w:tc>
          <w:tcPr>
            <w:tcW w:w="4644" w:type="dxa"/>
            <w:vMerge w:val="restart"/>
            <w:shd w:val="clear" w:color="auto" w:fill="C6D9F1"/>
          </w:tcPr>
          <w:p w14:paraId="67C62613"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lastRenderedPageBreak/>
              <w:t>Aktivitetet</w:t>
            </w:r>
          </w:p>
          <w:p w14:paraId="37AFA1A3"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p>
        </w:tc>
        <w:tc>
          <w:tcPr>
            <w:tcW w:w="1134" w:type="dxa"/>
            <w:vMerge w:val="restart"/>
            <w:shd w:val="clear" w:color="auto" w:fill="C6D9F1"/>
          </w:tcPr>
          <w:p w14:paraId="67D8B1EB"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Afati i zbatimit</w:t>
            </w:r>
          </w:p>
        </w:tc>
        <w:tc>
          <w:tcPr>
            <w:tcW w:w="993" w:type="dxa"/>
            <w:vMerge w:val="restart"/>
            <w:shd w:val="clear" w:color="auto" w:fill="C6D9F1"/>
          </w:tcPr>
          <w:p w14:paraId="7F2E7E0D"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Institucioni përgjegjës</w:t>
            </w:r>
          </w:p>
        </w:tc>
        <w:tc>
          <w:tcPr>
            <w:tcW w:w="992" w:type="dxa"/>
            <w:vMerge w:val="restart"/>
            <w:shd w:val="clear" w:color="auto" w:fill="C6D9F1"/>
          </w:tcPr>
          <w:p w14:paraId="35A6B854"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Institucioni mbështetës</w:t>
            </w:r>
          </w:p>
        </w:tc>
        <w:tc>
          <w:tcPr>
            <w:tcW w:w="2551" w:type="dxa"/>
            <w:gridSpan w:val="3"/>
            <w:shd w:val="clear" w:color="auto" w:fill="C6D9F1"/>
          </w:tcPr>
          <w:p w14:paraId="57FA2EE1"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 xml:space="preserve">Kostoja për vite </w:t>
            </w:r>
          </w:p>
        </w:tc>
        <w:tc>
          <w:tcPr>
            <w:tcW w:w="1134" w:type="dxa"/>
            <w:vMerge w:val="restart"/>
            <w:shd w:val="clear" w:color="auto" w:fill="C6D9F1"/>
          </w:tcPr>
          <w:p w14:paraId="33E548B4"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Kostoja totale</w:t>
            </w:r>
          </w:p>
        </w:tc>
        <w:tc>
          <w:tcPr>
            <w:tcW w:w="709" w:type="dxa"/>
            <w:vMerge w:val="restart"/>
            <w:shd w:val="clear" w:color="auto" w:fill="C6D9F1"/>
          </w:tcPr>
          <w:p w14:paraId="7E22E87E"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Burimi i financimit</w:t>
            </w:r>
          </w:p>
        </w:tc>
        <w:tc>
          <w:tcPr>
            <w:tcW w:w="2136" w:type="dxa"/>
            <w:gridSpan w:val="8"/>
            <w:vMerge w:val="restart"/>
            <w:shd w:val="clear" w:color="auto" w:fill="C6D9F1"/>
          </w:tcPr>
          <w:p w14:paraId="1C3E3870"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Produkti</w:t>
            </w:r>
          </w:p>
        </w:tc>
      </w:tr>
      <w:tr w:rsidR="00BC030B" w:rsidRPr="000D2BB6" w14:paraId="0E143106" w14:textId="77777777" w:rsidTr="00184F5B">
        <w:tc>
          <w:tcPr>
            <w:tcW w:w="4644" w:type="dxa"/>
            <w:vMerge/>
          </w:tcPr>
          <w:p w14:paraId="3E3CE91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vMerge/>
          </w:tcPr>
          <w:p w14:paraId="41C5D49E"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993" w:type="dxa"/>
            <w:vMerge/>
            <w:shd w:val="clear" w:color="auto" w:fill="auto"/>
          </w:tcPr>
          <w:p w14:paraId="5D7A8804"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992" w:type="dxa"/>
            <w:vMerge/>
            <w:shd w:val="clear" w:color="auto" w:fill="auto"/>
          </w:tcPr>
          <w:p w14:paraId="40C0DA65"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11" w:type="dxa"/>
            <w:shd w:val="clear" w:color="auto" w:fill="C6D9F1"/>
          </w:tcPr>
          <w:p w14:paraId="41871F78"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2018</w:t>
            </w:r>
          </w:p>
        </w:tc>
        <w:tc>
          <w:tcPr>
            <w:tcW w:w="720" w:type="dxa"/>
            <w:shd w:val="clear" w:color="auto" w:fill="C6D9F1"/>
          </w:tcPr>
          <w:p w14:paraId="77CF2312"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2019</w:t>
            </w:r>
          </w:p>
        </w:tc>
        <w:tc>
          <w:tcPr>
            <w:tcW w:w="720" w:type="dxa"/>
            <w:shd w:val="clear" w:color="auto" w:fill="C6D9F1"/>
          </w:tcPr>
          <w:p w14:paraId="608159A1"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2020</w:t>
            </w:r>
          </w:p>
          <w:p w14:paraId="5D586B80"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p>
        </w:tc>
        <w:tc>
          <w:tcPr>
            <w:tcW w:w="1134" w:type="dxa"/>
            <w:vMerge/>
            <w:shd w:val="clear" w:color="auto" w:fill="auto"/>
          </w:tcPr>
          <w:p w14:paraId="2420EA9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vMerge/>
            <w:shd w:val="clear" w:color="auto" w:fill="auto"/>
          </w:tcPr>
          <w:p w14:paraId="1DD360B8"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vMerge/>
          </w:tcPr>
          <w:p w14:paraId="5132347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r>
      <w:tr w:rsidR="00BC030B" w:rsidRPr="000D2BB6" w14:paraId="68A5BB20" w14:textId="77777777" w:rsidTr="00184F5B">
        <w:tc>
          <w:tcPr>
            <w:tcW w:w="4644" w:type="dxa"/>
          </w:tcPr>
          <w:p w14:paraId="37A95A98" w14:textId="4DB7B0A3" w:rsidR="00BC030B" w:rsidRPr="000D2BB6" w:rsidRDefault="00BC030B" w:rsidP="00BC030B">
            <w:pPr>
              <w:pStyle w:val="NormalWeb"/>
              <w:rPr>
                <w:rFonts w:asciiTheme="minorHAnsi" w:hAnsiTheme="minorHAnsi"/>
                <w:color w:val="222222"/>
                <w:sz w:val="22"/>
                <w:szCs w:val="22"/>
              </w:rPr>
            </w:pPr>
          </w:p>
        </w:tc>
        <w:tc>
          <w:tcPr>
            <w:tcW w:w="1134" w:type="dxa"/>
          </w:tcPr>
          <w:p w14:paraId="77054186" w14:textId="74D6888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993" w:type="dxa"/>
            <w:shd w:val="clear" w:color="auto" w:fill="auto"/>
          </w:tcPr>
          <w:p w14:paraId="1FAF9663" w14:textId="6540982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992" w:type="dxa"/>
            <w:shd w:val="clear" w:color="auto" w:fill="auto"/>
          </w:tcPr>
          <w:p w14:paraId="2E290C3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11" w:type="dxa"/>
            <w:shd w:val="clear" w:color="auto" w:fill="auto"/>
          </w:tcPr>
          <w:p w14:paraId="77C7437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32734A9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0C01B5D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38AA907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0273F88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3611EC5F" w14:textId="7A1A0CC5"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r>
      <w:tr w:rsidR="00BC030B" w:rsidRPr="000D2BB6" w14:paraId="3DC30CE4" w14:textId="77777777" w:rsidTr="00184F5B">
        <w:tc>
          <w:tcPr>
            <w:tcW w:w="4644" w:type="dxa"/>
          </w:tcPr>
          <w:p w14:paraId="39089776" w14:textId="570EAFDC" w:rsidR="00BC030B" w:rsidRPr="000D2BB6" w:rsidRDefault="00BC030B" w:rsidP="00BC030B">
            <w:pPr>
              <w:pStyle w:val="NormalWeb"/>
              <w:rPr>
                <w:rFonts w:asciiTheme="minorHAnsi" w:hAnsiTheme="minorHAnsi"/>
                <w:color w:val="222222"/>
                <w:sz w:val="22"/>
                <w:szCs w:val="22"/>
              </w:rPr>
            </w:pPr>
            <w:r>
              <w:rPr>
                <w:rFonts w:asciiTheme="minorHAnsi" w:hAnsiTheme="minorHAnsi"/>
                <w:color w:val="222222"/>
                <w:sz w:val="22"/>
                <w:szCs w:val="22"/>
                <w:lang w:val="en-GB"/>
              </w:rPr>
              <w:t>1</w:t>
            </w:r>
            <w:r w:rsidRPr="000D2BB6">
              <w:rPr>
                <w:rFonts w:asciiTheme="minorHAnsi" w:hAnsiTheme="minorHAnsi"/>
                <w:color w:val="222222"/>
                <w:sz w:val="22"/>
                <w:szCs w:val="22"/>
                <w:lang w:val="en-GB"/>
              </w:rPr>
              <w:t xml:space="preserve">.      Hartimi i </w:t>
            </w:r>
            <w:r>
              <w:rPr>
                <w:rFonts w:asciiTheme="minorHAnsi" w:hAnsiTheme="minorHAnsi"/>
                <w:color w:val="222222"/>
                <w:sz w:val="22"/>
                <w:szCs w:val="22"/>
                <w:lang w:val="en-GB"/>
              </w:rPr>
              <w:t>a</w:t>
            </w:r>
            <w:r w:rsidRPr="000D2BB6">
              <w:rPr>
                <w:rFonts w:asciiTheme="minorHAnsi" w:hAnsiTheme="minorHAnsi"/>
                <w:color w:val="222222"/>
                <w:sz w:val="22"/>
                <w:szCs w:val="22"/>
                <w:lang w:val="en-GB"/>
              </w:rPr>
              <w:t>kteve nënligjore dhe përgaditja e udhëzuesve për aplikimin e sistemit të rekrutimit te centralizuar nga ana e nëpunësve civil.</w:t>
            </w:r>
          </w:p>
        </w:tc>
        <w:tc>
          <w:tcPr>
            <w:tcW w:w="1134" w:type="dxa"/>
          </w:tcPr>
          <w:p w14:paraId="19A765B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2018/9</w:t>
            </w:r>
          </w:p>
        </w:tc>
        <w:tc>
          <w:tcPr>
            <w:tcW w:w="993" w:type="dxa"/>
            <w:shd w:val="clear" w:color="auto" w:fill="auto"/>
          </w:tcPr>
          <w:p w14:paraId="45F684EF"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DASHC</w:t>
            </w:r>
          </w:p>
        </w:tc>
        <w:tc>
          <w:tcPr>
            <w:tcW w:w="992" w:type="dxa"/>
            <w:shd w:val="clear" w:color="auto" w:fill="auto"/>
          </w:tcPr>
          <w:p w14:paraId="1D56A20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DL, MAP</w:t>
            </w:r>
          </w:p>
        </w:tc>
        <w:tc>
          <w:tcPr>
            <w:tcW w:w="1111" w:type="dxa"/>
            <w:shd w:val="clear" w:color="auto" w:fill="auto"/>
          </w:tcPr>
          <w:p w14:paraId="1F930B9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67313F6E"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675B3E0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32681918" w14:textId="77777777" w:rsidR="00BC030B" w:rsidRPr="000D2BB6" w:rsidRDefault="00BC030B" w:rsidP="00BC030B">
            <w:pPr>
              <w:widowControl w:val="0"/>
              <w:autoSpaceDE w:val="0"/>
              <w:autoSpaceDN w:val="0"/>
              <w:adjustRightInd w:val="0"/>
              <w:rPr>
                <w:rFonts w:asciiTheme="minorHAnsi" w:hAnsiTheme="minorHAnsi" w:cs="Arial"/>
                <w:sz w:val="22"/>
                <w:szCs w:val="22"/>
                <w:lang w:val="sq-AL" w:eastAsia="ja-JP"/>
              </w:rPr>
            </w:pPr>
          </w:p>
        </w:tc>
        <w:tc>
          <w:tcPr>
            <w:tcW w:w="709" w:type="dxa"/>
            <w:shd w:val="clear" w:color="auto" w:fill="auto"/>
          </w:tcPr>
          <w:p w14:paraId="5E97732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732A6DCB" w14:textId="093E7AE7" w:rsidR="00BC030B" w:rsidRPr="000D2BB6" w:rsidRDefault="00BC030B" w:rsidP="00BC030B">
            <w:pPr>
              <w:widowControl w:val="0"/>
              <w:autoSpaceDE w:val="0"/>
              <w:autoSpaceDN w:val="0"/>
              <w:adjustRightInd w:val="0"/>
              <w:rPr>
                <w:rFonts w:asciiTheme="minorHAnsi" w:hAnsiTheme="minorHAnsi" w:cs="Arial"/>
                <w:sz w:val="22"/>
                <w:szCs w:val="22"/>
                <w:lang w:val="sq-AL" w:eastAsia="ja-JP"/>
              </w:rPr>
            </w:pPr>
            <w:r w:rsidRPr="000D2BB6">
              <w:rPr>
                <w:rFonts w:asciiTheme="minorHAnsi" w:hAnsiTheme="minorHAnsi" w:cs="Arial"/>
                <w:sz w:val="22"/>
                <w:szCs w:val="22"/>
                <w:lang w:val="sq-AL" w:eastAsia="ja-JP"/>
              </w:rPr>
              <w:t>Aktet nënligjore</w:t>
            </w:r>
            <w:r>
              <w:rPr>
                <w:rFonts w:asciiTheme="minorHAnsi" w:hAnsiTheme="minorHAnsi" w:cs="Arial"/>
                <w:sz w:val="22"/>
                <w:szCs w:val="22"/>
                <w:lang w:val="sq-AL" w:eastAsia="ja-JP"/>
              </w:rPr>
              <w:t xml:space="preserve"> q</w:t>
            </w:r>
            <w:r w:rsidR="004F56E4">
              <w:rPr>
                <w:rFonts w:asciiTheme="minorHAnsi" w:hAnsiTheme="minorHAnsi" w:cs="Arial"/>
                <w:sz w:val="22"/>
                <w:szCs w:val="22"/>
                <w:lang w:val="sq-AL" w:eastAsia="ja-JP"/>
              </w:rPr>
              <w:t>ë</w:t>
            </w:r>
            <w:r>
              <w:rPr>
                <w:rFonts w:asciiTheme="minorHAnsi" w:hAnsiTheme="minorHAnsi" w:cs="Arial"/>
                <w:sz w:val="22"/>
                <w:szCs w:val="22"/>
                <w:lang w:val="sq-AL" w:eastAsia="ja-JP"/>
              </w:rPr>
              <w:t xml:space="preserve"> lidhen m</w:t>
            </w:r>
            <w:r w:rsidR="004F56E4">
              <w:rPr>
                <w:rFonts w:asciiTheme="minorHAnsi" w:hAnsiTheme="minorHAnsi" w:cs="Arial"/>
                <w:sz w:val="22"/>
                <w:szCs w:val="22"/>
                <w:lang w:val="sq-AL" w:eastAsia="ja-JP"/>
              </w:rPr>
              <w:t>ë</w:t>
            </w:r>
            <w:r>
              <w:rPr>
                <w:rFonts w:asciiTheme="minorHAnsi" w:hAnsiTheme="minorHAnsi" w:cs="Arial"/>
                <w:sz w:val="22"/>
                <w:szCs w:val="22"/>
                <w:lang w:val="sq-AL" w:eastAsia="ja-JP"/>
              </w:rPr>
              <w:t xml:space="preserve"> rekrutimin e centralizuar</w:t>
            </w:r>
            <w:r w:rsidRPr="000D2BB6">
              <w:rPr>
                <w:rFonts w:asciiTheme="minorHAnsi" w:hAnsiTheme="minorHAnsi" w:cs="Arial"/>
                <w:sz w:val="22"/>
                <w:szCs w:val="22"/>
                <w:lang w:val="sq-AL" w:eastAsia="ja-JP"/>
              </w:rPr>
              <w:t xml:space="preserve"> </w:t>
            </w:r>
          </w:p>
        </w:tc>
      </w:tr>
      <w:tr w:rsidR="00BC030B" w:rsidRPr="000D2BB6" w14:paraId="13A0E81D" w14:textId="77777777" w:rsidTr="00184F5B">
        <w:tc>
          <w:tcPr>
            <w:tcW w:w="4644" w:type="dxa"/>
          </w:tcPr>
          <w:p w14:paraId="7ED26250" w14:textId="697D7B76" w:rsidR="00BC030B" w:rsidRPr="000D2BB6" w:rsidRDefault="00BC030B" w:rsidP="00BC030B">
            <w:pPr>
              <w:pStyle w:val="NormalWeb"/>
              <w:rPr>
                <w:rFonts w:asciiTheme="minorHAnsi" w:hAnsiTheme="minorHAnsi"/>
                <w:color w:val="222222"/>
                <w:sz w:val="22"/>
                <w:szCs w:val="22"/>
              </w:rPr>
            </w:pPr>
            <w:r>
              <w:rPr>
                <w:rFonts w:asciiTheme="minorHAnsi" w:hAnsiTheme="minorHAnsi"/>
                <w:color w:val="222222"/>
                <w:sz w:val="22"/>
                <w:szCs w:val="22"/>
                <w:lang w:val="en-GB"/>
              </w:rPr>
              <w:t>2</w:t>
            </w:r>
            <w:r w:rsidRPr="000D2BB6">
              <w:rPr>
                <w:rFonts w:asciiTheme="minorHAnsi" w:hAnsiTheme="minorHAnsi"/>
                <w:color w:val="222222"/>
                <w:sz w:val="22"/>
                <w:szCs w:val="22"/>
                <w:lang w:val="en-GB"/>
              </w:rPr>
              <w:t>.        Hartimi i rregullorës së menaxherëve të përsonelit. </w:t>
            </w:r>
          </w:p>
        </w:tc>
        <w:tc>
          <w:tcPr>
            <w:tcW w:w="1134" w:type="dxa"/>
          </w:tcPr>
          <w:p w14:paraId="68128EF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Q2 2018</w:t>
            </w:r>
          </w:p>
        </w:tc>
        <w:tc>
          <w:tcPr>
            <w:tcW w:w="993" w:type="dxa"/>
            <w:shd w:val="clear" w:color="auto" w:fill="auto"/>
          </w:tcPr>
          <w:p w14:paraId="2B02CBB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DASHC</w:t>
            </w:r>
          </w:p>
        </w:tc>
        <w:tc>
          <w:tcPr>
            <w:tcW w:w="992" w:type="dxa"/>
            <w:shd w:val="clear" w:color="auto" w:fill="auto"/>
          </w:tcPr>
          <w:p w14:paraId="254E9B67"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DL, MAP</w:t>
            </w:r>
          </w:p>
        </w:tc>
        <w:tc>
          <w:tcPr>
            <w:tcW w:w="1111" w:type="dxa"/>
            <w:shd w:val="clear" w:color="auto" w:fill="auto"/>
          </w:tcPr>
          <w:p w14:paraId="53AC896C"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1D20C74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0D88EC59"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58DFBCBE"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1A58978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53B9A2A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olor w:val="222222"/>
                <w:sz w:val="22"/>
                <w:szCs w:val="22"/>
                <w:lang w:val="en-GB"/>
              </w:rPr>
              <w:t>Rregullore të menaxherëve të përsonelit</w:t>
            </w:r>
          </w:p>
        </w:tc>
      </w:tr>
      <w:tr w:rsidR="00BC030B" w:rsidRPr="000D2BB6" w14:paraId="210982D3" w14:textId="77777777" w:rsidTr="00184F5B">
        <w:tc>
          <w:tcPr>
            <w:tcW w:w="4644" w:type="dxa"/>
          </w:tcPr>
          <w:p w14:paraId="1EF54A0C" w14:textId="746478D8" w:rsidR="00BC030B" w:rsidRPr="000D2BB6" w:rsidRDefault="00BC030B" w:rsidP="00BC030B">
            <w:pPr>
              <w:pStyle w:val="m-7929745575780402718msolistparagraph"/>
              <w:rPr>
                <w:rFonts w:asciiTheme="minorHAnsi" w:hAnsiTheme="minorHAnsi"/>
                <w:color w:val="222222"/>
                <w:sz w:val="22"/>
                <w:szCs w:val="22"/>
              </w:rPr>
            </w:pPr>
            <w:r>
              <w:rPr>
                <w:rFonts w:asciiTheme="minorHAnsi" w:hAnsiTheme="minorHAnsi"/>
                <w:color w:val="222222"/>
                <w:sz w:val="22"/>
                <w:szCs w:val="22"/>
                <w:lang w:val="sq-AL"/>
              </w:rPr>
              <w:t>3</w:t>
            </w:r>
            <w:r w:rsidRPr="000D2BB6">
              <w:rPr>
                <w:rFonts w:asciiTheme="minorHAnsi" w:hAnsiTheme="minorHAnsi"/>
                <w:color w:val="222222"/>
                <w:sz w:val="22"/>
                <w:szCs w:val="22"/>
                <w:lang w:val="sq-AL"/>
              </w:rPr>
              <w:t xml:space="preserve">.        Zbatimi i aplikimit online në procesin e rekrutimit të </w:t>
            </w:r>
            <w:r>
              <w:rPr>
                <w:rFonts w:asciiTheme="minorHAnsi" w:hAnsiTheme="minorHAnsi"/>
                <w:color w:val="222222"/>
                <w:sz w:val="22"/>
                <w:szCs w:val="22"/>
                <w:lang w:val="sq-AL"/>
              </w:rPr>
              <w:t>n</w:t>
            </w:r>
            <w:r w:rsidR="004F56E4">
              <w:rPr>
                <w:rFonts w:asciiTheme="minorHAnsi" w:hAnsiTheme="minorHAnsi"/>
                <w:color w:val="222222"/>
                <w:sz w:val="22"/>
                <w:szCs w:val="22"/>
                <w:lang w:val="sq-AL"/>
              </w:rPr>
              <w:t>ë</w:t>
            </w:r>
            <w:r>
              <w:rPr>
                <w:rFonts w:asciiTheme="minorHAnsi" w:hAnsiTheme="minorHAnsi"/>
                <w:color w:val="222222"/>
                <w:sz w:val="22"/>
                <w:szCs w:val="22"/>
                <w:lang w:val="sq-AL"/>
              </w:rPr>
              <w:t>pun</w:t>
            </w:r>
            <w:r w:rsidR="004F56E4">
              <w:rPr>
                <w:rFonts w:asciiTheme="minorHAnsi" w:hAnsiTheme="minorHAnsi"/>
                <w:color w:val="222222"/>
                <w:sz w:val="22"/>
                <w:szCs w:val="22"/>
                <w:lang w:val="sq-AL"/>
              </w:rPr>
              <w:t>ë</w:t>
            </w:r>
            <w:r>
              <w:rPr>
                <w:rFonts w:asciiTheme="minorHAnsi" w:hAnsiTheme="minorHAnsi"/>
                <w:color w:val="222222"/>
                <w:sz w:val="22"/>
                <w:szCs w:val="22"/>
                <w:lang w:val="sq-AL"/>
              </w:rPr>
              <w:t>sve civil</w:t>
            </w:r>
            <w:r w:rsidR="004F56E4">
              <w:rPr>
                <w:rFonts w:asciiTheme="minorHAnsi" w:hAnsiTheme="minorHAnsi"/>
                <w:color w:val="222222"/>
                <w:sz w:val="22"/>
                <w:szCs w:val="22"/>
                <w:lang w:val="sq-AL"/>
              </w:rPr>
              <w:t>ë</w:t>
            </w:r>
            <w:r w:rsidRPr="000D2BB6">
              <w:rPr>
                <w:rFonts w:asciiTheme="minorHAnsi" w:hAnsiTheme="minorHAnsi"/>
                <w:color w:val="222222"/>
                <w:sz w:val="22"/>
                <w:szCs w:val="22"/>
                <w:lang w:val="sq-AL"/>
              </w:rPr>
              <w:t>.</w:t>
            </w:r>
          </w:p>
        </w:tc>
        <w:tc>
          <w:tcPr>
            <w:tcW w:w="1134" w:type="dxa"/>
          </w:tcPr>
          <w:p w14:paraId="432679F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Q3 2018 </w:t>
            </w:r>
          </w:p>
        </w:tc>
        <w:tc>
          <w:tcPr>
            <w:tcW w:w="993" w:type="dxa"/>
            <w:shd w:val="clear" w:color="auto" w:fill="auto"/>
          </w:tcPr>
          <w:p w14:paraId="3621B6C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DASHC</w:t>
            </w:r>
          </w:p>
        </w:tc>
        <w:tc>
          <w:tcPr>
            <w:tcW w:w="992" w:type="dxa"/>
            <w:shd w:val="clear" w:color="auto" w:fill="auto"/>
          </w:tcPr>
          <w:p w14:paraId="466D8CB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ASHI</w:t>
            </w:r>
          </w:p>
        </w:tc>
        <w:tc>
          <w:tcPr>
            <w:tcW w:w="1111" w:type="dxa"/>
            <w:shd w:val="clear" w:color="auto" w:fill="auto"/>
            <w:vAlign w:val="center"/>
          </w:tcPr>
          <w:p w14:paraId="73BB3611" w14:textId="77777777" w:rsidR="00BC030B" w:rsidRPr="000D2BB6" w:rsidRDefault="00BC030B" w:rsidP="00BC030B">
            <w:pPr>
              <w:rPr>
                <w:rFonts w:asciiTheme="minorHAnsi" w:eastAsia="Times New Roman" w:hAnsiTheme="minorHAnsi" w:cs="Arial"/>
                <w:bCs/>
                <w:sz w:val="22"/>
                <w:szCs w:val="22"/>
                <w:lang w:val="sq-AL"/>
              </w:rPr>
            </w:pPr>
          </w:p>
        </w:tc>
        <w:tc>
          <w:tcPr>
            <w:tcW w:w="720" w:type="dxa"/>
            <w:shd w:val="clear" w:color="auto" w:fill="auto"/>
            <w:vAlign w:val="center"/>
          </w:tcPr>
          <w:p w14:paraId="70162D39" w14:textId="77777777" w:rsidR="00BC030B" w:rsidRPr="000D2BB6" w:rsidRDefault="00BC030B" w:rsidP="00BC030B">
            <w:pPr>
              <w:rPr>
                <w:rFonts w:asciiTheme="minorHAnsi" w:eastAsia="Times New Roman" w:hAnsiTheme="minorHAnsi" w:cs="Arial"/>
                <w:bCs/>
                <w:sz w:val="22"/>
                <w:szCs w:val="22"/>
                <w:lang w:val="sq-AL"/>
              </w:rPr>
            </w:pPr>
          </w:p>
        </w:tc>
        <w:tc>
          <w:tcPr>
            <w:tcW w:w="720" w:type="dxa"/>
            <w:shd w:val="clear" w:color="auto" w:fill="auto"/>
            <w:vAlign w:val="center"/>
          </w:tcPr>
          <w:p w14:paraId="1DD1D813" w14:textId="77777777" w:rsidR="00BC030B" w:rsidRPr="000D2BB6" w:rsidRDefault="00BC030B" w:rsidP="00BC030B">
            <w:pPr>
              <w:jc w:val="right"/>
              <w:rPr>
                <w:rFonts w:asciiTheme="minorHAnsi" w:eastAsia="Times New Roman" w:hAnsiTheme="minorHAnsi" w:cs="Arial"/>
                <w:bCs/>
                <w:sz w:val="22"/>
                <w:szCs w:val="22"/>
                <w:lang w:val="sq-AL"/>
              </w:rPr>
            </w:pPr>
          </w:p>
        </w:tc>
        <w:tc>
          <w:tcPr>
            <w:tcW w:w="1134" w:type="dxa"/>
            <w:shd w:val="clear" w:color="auto" w:fill="auto"/>
          </w:tcPr>
          <w:p w14:paraId="165B07D4"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3D4808F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0F8CA10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sistemi i aplikimit online dhe aplikimet online </w:t>
            </w:r>
          </w:p>
        </w:tc>
      </w:tr>
      <w:tr w:rsidR="00BC030B" w:rsidRPr="000D2BB6" w14:paraId="2293B53F" w14:textId="77777777" w:rsidTr="00184F5B">
        <w:tc>
          <w:tcPr>
            <w:tcW w:w="4644" w:type="dxa"/>
          </w:tcPr>
          <w:p w14:paraId="04EC9BDE" w14:textId="4D7CEFB4" w:rsidR="00BC030B" w:rsidRPr="000D2BB6" w:rsidRDefault="00BC030B" w:rsidP="00BC030B">
            <w:pPr>
              <w:pStyle w:val="NormalWeb"/>
              <w:rPr>
                <w:rFonts w:asciiTheme="minorHAnsi" w:hAnsiTheme="minorHAnsi"/>
                <w:color w:val="222222"/>
                <w:sz w:val="22"/>
                <w:szCs w:val="22"/>
              </w:rPr>
            </w:pPr>
            <w:r>
              <w:rPr>
                <w:rFonts w:asciiTheme="minorHAnsi" w:hAnsiTheme="minorHAnsi"/>
                <w:color w:val="222222"/>
                <w:sz w:val="22"/>
                <w:szCs w:val="22"/>
                <w:lang w:val="sq-AL"/>
              </w:rPr>
              <w:t>4</w:t>
            </w:r>
            <w:r w:rsidRPr="000D2BB6">
              <w:rPr>
                <w:rFonts w:asciiTheme="minorHAnsi" w:hAnsiTheme="minorHAnsi"/>
                <w:color w:val="222222"/>
                <w:sz w:val="22"/>
                <w:szCs w:val="22"/>
                <w:lang w:val="sq-AL"/>
              </w:rPr>
              <w:t>.        Integrimi i të dhënave personale dhe të punësimit të nëpunësve civil në formë elektronike nga dosjet fizike në SIMBNJ, nga të gjitha institucionet.</w:t>
            </w:r>
          </w:p>
        </w:tc>
        <w:tc>
          <w:tcPr>
            <w:tcW w:w="1134" w:type="dxa"/>
          </w:tcPr>
          <w:p w14:paraId="0424448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Q4 2018</w:t>
            </w:r>
          </w:p>
        </w:tc>
        <w:tc>
          <w:tcPr>
            <w:tcW w:w="993" w:type="dxa"/>
            <w:shd w:val="clear" w:color="auto" w:fill="auto"/>
          </w:tcPr>
          <w:p w14:paraId="7E64CCD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Dashc </w:t>
            </w:r>
          </w:p>
        </w:tc>
        <w:tc>
          <w:tcPr>
            <w:tcW w:w="992" w:type="dxa"/>
            <w:shd w:val="clear" w:color="auto" w:fill="auto"/>
          </w:tcPr>
          <w:p w14:paraId="7C128AD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ASHI, institucionet</w:t>
            </w:r>
          </w:p>
        </w:tc>
        <w:tc>
          <w:tcPr>
            <w:tcW w:w="1111" w:type="dxa"/>
            <w:shd w:val="clear" w:color="auto" w:fill="auto"/>
          </w:tcPr>
          <w:p w14:paraId="6E64A847"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26988DB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4581DBA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21D39F2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4E8CA78E"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0504C204"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Moduli i SIMBNJsë i populluar me të dhënt përdonale të nëpunësve civilë  </w:t>
            </w:r>
          </w:p>
        </w:tc>
      </w:tr>
      <w:tr w:rsidR="00BC030B" w:rsidRPr="000D2BB6" w14:paraId="436566F3" w14:textId="77777777" w:rsidTr="00184F5B">
        <w:tc>
          <w:tcPr>
            <w:tcW w:w="4644" w:type="dxa"/>
          </w:tcPr>
          <w:p w14:paraId="179D08A8" w14:textId="45D47DD5" w:rsidR="00BC030B" w:rsidRPr="000D2BB6" w:rsidRDefault="00BC030B" w:rsidP="00BC030B">
            <w:pPr>
              <w:pStyle w:val="m-7929745575780402718msolistparagraph"/>
              <w:rPr>
                <w:rFonts w:asciiTheme="minorHAnsi" w:hAnsiTheme="minorHAnsi"/>
                <w:color w:val="222222"/>
                <w:sz w:val="22"/>
                <w:szCs w:val="22"/>
              </w:rPr>
            </w:pPr>
            <w:r>
              <w:rPr>
                <w:rFonts w:asciiTheme="minorHAnsi" w:hAnsiTheme="minorHAnsi"/>
                <w:color w:val="222222"/>
                <w:sz w:val="22"/>
                <w:szCs w:val="22"/>
                <w:lang w:val="sq-AL"/>
              </w:rPr>
              <w:t>5</w:t>
            </w:r>
            <w:r w:rsidRPr="000D2BB6">
              <w:rPr>
                <w:rFonts w:asciiTheme="minorHAnsi" w:hAnsiTheme="minorHAnsi"/>
                <w:color w:val="222222"/>
                <w:sz w:val="22"/>
                <w:szCs w:val="22"/>
                <w:lang w:val="sq-AL"/>
              </w:rPr>
              <w:t xml:space="preserve">.        Zbatimi i modulit te rekrutimit te </w:t>
            </w:r>
            <w:r>
              <w:rPr>
                <w:rFonts w:asciiTheme="minorHAnsi" w:hAnsiTheme="minorHAnsi"/>
                <w:color w:val="222222"/>
                <w:sz w:val="22"/>
                <w:szCs w:val="22"/>
                <w:lang w:val="sq-AL"/>
              </w:rPr>
              <w:t>n</w:t>
            </w:r>
            <w:r w:rsidR="004F56E4">
              <w:rPr>
                <w:rFonts w:asciiTheme="minorHAnsi" w:hAnsiTheme="minorHAnsi"/>
                <w:color w:val="222222"/>
                <w:sz w:val="22"/>
                <w:szCs w:val="22"/>
                <w:lang w:val="sq-AL"/>
              </w:rPr>
              <w:t>ë</w:t>
            </w:r>
            <w:r>
              <w:rPr>
                <w:rFonts w:asciiTheme="minorHAnsi" w:hAnsiTheme="minorHAnsi"/>
                <w:color w:val="222222"/>
                <w:sz w:val="22"/>
                <w:szCs w:val="22"/>
                <w:lang w:val="sq-AL"/>
              </w:rPr>
              <w:t>pun</w:t>
            </w:r>
            <w:r w:rsidR="004F56E4">
              <w:rPr>
                <w:rFonts w:asciiTheme="minorHAnsi" w:hAnsiTheme="minorHAnsi"/>
                <w:color w:val="222222"/>
                <w:sz w:val="22"/>
                <w:szCs w:val="22"/>
                <w:lang w:val="sq-AL"/>
              </w:rPr>
              <w:t>ë</w:t>
            </w:r>
            <w:r>
              <w:rPr>
                <w:rFonts w:asciiTheme="minorHAnsi" w:hAnsiTheme="minorHAnsi"/>
                <w:color w:val="222222"/>
                <w:sz w:val="22"/>
                <w:szCs w:val="22"/>
                <w:lang w:val="sq-AL"/>
              </w:rPr>
              <w:t>sve t</w:t>
            </w:r>
            <w:r w:rsidR="004F56E4">
              <w:rPr>
                <w:rFonts w:asciiTheme="minorHAnsi" w:hAnsiTheme="minorHAnsi"/>
                <w:color w:val="222222"/>
                <w:sz w:val="22"/>
                <w:szCs w:val="22"/>
                <w:lang w:val="sq-AL"/>
              </w:rPr>
              <w:t>ë</w:t>
            </w:r>
            <w:r>
              <w:rPr>
                <w:rFonts w:asciiTheme="minorHAnsi" w:hAnsiTheme="minorHAnsi"/>
                <w:color w:val="222222"/>
                <w:sz w:val="22"/>
                <w:szCs w:val="22"/>
                <w:lang w:val="sq-AL"/>
              </w:rPr>
              <w:t xml:space="preserve"> lart</w:t>
            </w:r>
            <w:r w:rsidR="004F56E4">
              <w:rPr>
                <w:rFonts w:asciiTheme="minorHAnsi" w:hAnsiTheme="minorHAnsi"/>
                <w:color w:val="222222"/>
                <w:sz w:val="22"/>
                <w:szCs w:val="22"/>
                <w:lang w:val="sq-AL"/>
              </w:rPr>
              <w:t>ë</w:t>
            </w:r>
            <w:r>
              <w:rPr>
                <w:rFonts w:asciiTheme="minorHAnsi" w:hAnsiTheme="minorHAnsi"/>
                <w:color w:val="222222"/>
                <w:sz w:val="22"/>
                <w:szCs w:val="22"/>
                <w:lang w:val="sq-AL"/>
              </w:rPr>
              <w:t xml:space="preserve"> drejtues</w:t>
            </w:r>
            <w:r w:rsidRPr="000D2BB6">
              <w:rPr>
                <w:rFonts w:asciiTheme="minorHAnsi" w:hAnsiTheme="minorHAnsi"/>
                <w:color w:val="222222"/>
                <w:sz w:val="22"/>
                <w:szCs w:val="22"/>
                <w:lang w:val="sq-AL"/>
              </w:rPr>
              <w:t xml:space="preserve">  </w:t>
            </w:r>
          </w:p>
        </w:tc>
        <w:tc>
          <w:tcPr>
            <w:tcW w:w="1134" w:type="dxa"/>
          </w:tcPr>
          <w:p w14:paraId="7E61D58B" w14:textId="3058E41D"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Q4 -2019</w:t>
            </w:r>
          </w:p>
        </w:tc>
        <w:tc>
          <w:tcPr>
            <w:tcW w:w="993" w:type="dxa"/>
            <w:shd w:val="clear" w:color="auto" w:fill="auto"/>
          </w:tcPr>
          <w:p w14:paraId="0A4A1E6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Të gjitha institucioent</w:t>
            </w:r>
          </w:p>
        </w:tc>
        <w:tc>
          <w:tcPr>
            <w:tcW w:w="992" w:type="dxa"/>
            <w:shd w:val="clear" w:color="auto" w:fill="auto"/>
          </w:tcPr>
          <w:p w14:paraId="587CEDE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DASHC</w:t>
            </w:r>
          </w:p>
        </w:tc>
        <w:tc>
          <w:tcPr>
            <w:tcW w:w="1111" w:type="dxa"/>
            <w:shd w:val="clear" w:color="auto" w:fill="auto"/>
          </w:tcPr>
          <w:p w14:paraId="4BC0396C"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2867B10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2CFF8714"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61EDD7D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7C7D46B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6D0DBF00" w14:textId="23BEB784"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Pr>
                <w:rFonts w:asciiTheme="minorHAnsi" w:hAnsiTheme="minorHAnsi" w:cs="TimesNewRomanPSMT"/>
                <w:sz w:val="22"/>
                <w:szCs w:val="22"/>
                <w:lang w:val="sq-AL"/>
              </w:rPr>
              <w:t>Moduli i Rekrutimit i zbatuar</w:t>
            </w:r>
          </w:p>
        </w:tc>
      </w:tr>
      <w:tr w:rsidR="00BC030B" w:rsidRPr="000D2BB6" w14:paraId="5E71AEFC" w14:textId="77777777" w:rsidTr="00184F5B">
        <w:tc>
          <w:tcPr>
            <w:tcW w:w="4644" w:type="dxa"/>
          </w:tcPr>
          <w:p w14:paraId="242B4D2C" w14:textId="03EC1DE3" w:rsidR="00BC030B" w:rsidRPr="006945DA" w:rsidRDefault="00BC030B" w:rsidP="00BC030B">
            <w:pPr>
              <w:pStyle w:val="m-7929745575780402718msolistparagraph"/>
              <w:rPr>
                <w:rFonts w:asciiTheme="minorHAnsi" w:hAnsiTheme="minorHAnsi"/>
                <w:color w:val="000000" w:themeColor="text1"/>
                <w:sz w:val="22"/>
                <w:szCs w:val="22"/>
              </w:rPr>
            </w:pPr>
            <w:r>
              <w:rPr>
                <w:rFonts w:asciiTheme="minorHAnsi" w:hAnsiTheme="minorHAnsi"/>
                <w:color w:val="000000" w:themeColor="text1"/>
                <w:sz w:val="22"/>
                <w:szCs w:val="22"/>
                <w:lang w:val="sq-AL"/>
              </w:rPr>
              <w:t>6</w:t>
            </w:r>
            <w:r w:rsidRPr="006945DA">
              <w:rPr>
                <w:rFonts w:asciiTheme="minorHAnsi" w:hAnsiTheme="minorHAnsi"/>
                <w:color w:val="000000" w:themeColor="text1"/>
                <w:sz w:val="22"/>
                <w:szCs w:val="22"/>
                <w:lang w:val="sq-AL"/>
              </w:rPr>
              <w:t>.        </w:t>
            </w:r>
            <w:r w:rsidRPr="006945DA">
              <w:rPr>
                <w:rFonts w:asciiTheme="minorHAnsi" w:hAnsiTheme="minorHAnsi"/>
                <w:color w:val="000000" w:themeColor="text1"/>
                <w:sz w:val="22"/>
                <w:szCs w:val="22"/>
              </w:rPr>
              <w:t>Zbatimi i modulit të vlerësimit të SHC  Q4 -2019</w:t>
            </w:r>
          </w:p>
        </w:tc>
        <w:tc>
          <w:tcPr>
            <w:tcW w:w="1134" w:type="dxa"/>
          </w:tcPr>
          <w:p w14:paraId="2C3C631B" w14:textId="2F754798"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sz w:val="22"/>
                <w:szCs w:val="22"/>
                <w:lang w:val="sq-AL"/>
              </w:rPr>
              <w:t>Q4 2019</w:t>
            </w:r>
          </w:p>
        </w:tc>
        <w:tc>
          <w:tcPr>
            <w:tcW w:w="993" w:type="dxa"/>
            <w:shd w:val="clear" w:color="auto" w:fill="auto"/>
          </w:tcPr>
          <w:p w14:paraId="23B2DFA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sz w:val="22"/>
                <w:szCs w:val="22"/>
                <w:lang w:val="sq-AL"/>
              </w:rPr>
              <w:t>DASHC</w:t>
            </w:r>
          </w:p>
        </w:tc>
        <w:tc>
          <w:tcPr>
            <w:tcW w:w="992" w:type="dxa"/>
            <w:shd w:val="clear" w:color="auto" w:fill="auto"/>
          </w:tcPr>
          <w:p w14:paraId="203A98CE"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ASHI, të gjitha inst. </w:t>
            </w:r>
          </w:p>
        </w:tc>
        <w:tc>
          <w:tcPr>
            <w:tcW w:w="1111" w:type="dxa"/>
            <w:shd w:val="clear" w:color="auto" w:fill="auto"/>
          </w:tcPr>
          <w:p w14:paraId="0304E4D7"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6DCBC2F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3D02E2FC"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32CAADF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247FF2EF"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5B978261" w14:textId="669319B8"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Vlerësimmet e nëpunësve civil përmes SIMBNJ</w:t>
            </w:r>
            <w:r>
              <w:rPr>
                <w:rFonts w:asciiTheme="minorHAnsi" w:hAnsiTheme="minorHAnsi" w:cs="TimesNewRomanPSMT"/>
                <w:sz w:val="22"/>
                <w:szCs w:val="22"/>
                <w:lang w:val="sq-AL"/>
              </w:rPr>
              <w:t>, Moduli i Vleresimit i zbatuar</w:t>
            </w:r>
          </w:p>
        </w:tc>
      </w:tr>
      <w:tr w:rsidR="00BC030B" w:rsidRPr="000D2BB6" w14:paraId="53ACCE3F" w14:textId="77777777" w:rsidTr="00184F5B">
        <w:tc>
          <w:tcPr>
            <w:tcW w:w="4644" w:type="dxa"/>
            <w:shd w:val="clear" w:color="auto" w:fill="auto"/>
          </w:tcPr>
          <w:p w14:paraId="4A52DB07" w14:textId="14434836" w:rsidR="00BC030B" w:rsidRPr="000D2BB6" w:rsidRDefault="00BC030B" w:rsidP="00BC030B">
            <w:pPr>
              <w:pStyle w:val="m-7929745575780402718msolistparagraph"/>
              <w:rPr>
                <w:rFonts w:asciiTheme="minorHAnsi" w:hAnsiTheme="minorHAnsi"/>
                <w:sz w:val="22"/>
                <w:szCs w:val="22"/>
              </w:rPr>
            </w:pPr>
            <w:r>
              <w:rPr>
                <w:rFonts w:asciiTheme="minorHAnsi" w:hAnsiTheme="minorHAnsi"/>
                <w:sz w:val="22"/>
                <w:szCs w:val="22"/>
                <w:lang w:val="sq-AL"/>
              </w:rPr>
              <w:t>7.</w:t>
            </w:r>
            <w:r w:rsidRPr="000D2BB6">
              <w:rPr>
                <w:rFonts w:asciiTheme="minorHAnsi" w:hAnsiTheme="minorHAnsi"/>
                <w:sz w:val="22"/>
                <w:szCs w:val="22"/>
                <w:lang w:val="sq-AL"/>
              </w:rPr>
              <w:t xml:space="preserve"> Zhvillimi dhe aplikimi i modulit të</w:t>
            </w:r>
            <w:r>
              <w:rPr>
                <w:rFonts w:asciiTheme="minorHAnsi" w:hAnsiTheme="minorHAnsi"/>
                <w:sz w:val="22"/>
                <w:szCs w:val="22"/>
                <w:lang w:val="sq-AL"/>
              </w:rPr>
              <w:t xml:space="preserve"> tr</w:t>
            </w:r>
            <w:r w:rsidRPr="000D2BB6">
              <w:rPr>
                <w:rFonts w:asciiTheme="minorHAnsi" w:hAnsiTheme="minorHAnsi"/>
                <w:sz w:val="22"/>
                <w:szCs w:val="22"/>
                <w:lang w:val="sq-AL"/>
              </w:rPr>
              <w:t>ajnimeve në SIMBNJ</w:t>
            </w:r>
          </w:p>
        </w:tc>
        <w:tc>
          <w:tcPr>
            <w:tcW w:w="1134" w:type="dxa"/>
            <w:shd w:val="clear" w:color="auto" w:fill="auto"/>
          </w:tcPr>
          <w:p w14:paraId="67A98171" w14:textId="4C607A6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sz w:val="22"/>
                <w:szCs w:val="22"/>
                <w:lang w:val="sq-AL"/>
              </w:rPr>
              <w:t>Q3 2019</w:t>
            </w:r>
          </w:p>
        </w:tc>
        <w:tc>
          <w:tcPr>
            <w:tcW w:w="993" w:type="dxa"/>
            <w:shd w:val="clear" w:color="auto" w:fill="auto"/>
          </w:tcPr>
          <w:p w14:paraId="6CD7CD7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sz w:val="22"/>
                <w:szCs w:val="22"/>
                <w:lang w:val="sq-AL"/>
              </w:rPr>
              <w:t>DASHC/IKAP</w:t>
            </w:r>
          </w:p>
        </w:tc>
        <w:tc>
          <w:tcPr>
            <w:tcW w:w="992" w:type="dxa"/>
            <w:shd w:val="clear" w:color="auto" w:fill="auto"/>
          </w:tcPr>
          <w:p w14:paraId="2DF1A938"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ASHI</w:t>
            </w:r>
          </w:p>
        </w:tc>
        <w:tc>
          <w:tcPr>
            <w:tcW w:w="1111" w:type="dxa"/>
            <w:shd w:val="clear" w:color="auto" w:fill="auto"/>
          </w:tcPr>
          <w:p w14:paraId="2AF5875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2854C3D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56EA807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7D4E981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4B2D7BC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shd w:val="clear" w:color="auto" w:fill="auto"/>
          </w:tcPr>
          <w:p w14:paraId="2AF35266" w14:textId="044B5308"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Moduli i Trajnimeve në SIMBNJ</w:t>
            </w:r>
            <w:r>
              <w:rPr>
                <w:rFonts w:asciiTheme="minorHAnsi" w:hAnsiTheme="minorHAnsi" w:cs="TimesNewRomanPSMT"/>
                <w:sz w:val="22"/>
                <w:szCs w:val="22"/>
                <w:lang w:val="sq-AL"/>
              </w:rPr>
              <w:t xml:space="preserve"> i cili</w:t>
            </w:r>
            <w:r w:rsidRPr="000D2BB6">
              <w:rPr>
                <w:rFonts w:asciiTheme="minorHAnsi" w:hAnsiTheme="minorHAnsi" w:cs="TimesNewRomanPSMT"/>
                <w:sz w:val="22"/>
                <w:szCs w:val="22"/>
                <w:lang w:val="sq-AL"/>
              </w:rPr>
              <w:t xml:space="preserve"> përfshinë komponenten për nevojat e manaxhimit të </w:t>
            </w:r>
            <w:r w:rsidRPr="000D2BB6">
              <w:rPr>
                <w:rFonts w:asciiTheme="minorHAnsi" w:hAnsiTheme="minorHAnsi" w:cs="TimesNewRomanPSMT"/>
                <w:sz w:val="22"/>
                <w:szCs w:val="22"/>
                <w:lang w:val="sq-AL"/>
              </w:rPr>
              <w:lastRenderedPageBreak/>
              <w:t xml:space="preserve">informatave të IKAP-it. </w:t>
            </w:r>
          </w:p>
        </w:tc>
      </w:tr>
      <w:tr w:rsidR="00BC030B" w:rsidRPr="000D2BB6" w14:paraId="7DE2D797" w14:textId="77777777" w:rsidTr="00184F5B">
        <w:tc>
          <w:tcPr>
            <w:tcW w:w="4644" w:type="dxa"/>
          </w:tcPr>
          <w:p w14:paraId="277133C2" w14:textId="743602AD" w:rsidR="00BC030B" w:rsidRPr="000D2BB6" w:rsidRDefault="00BC030B" w:rsidP="00BC030B">
            <w:pPr>
              <w:pStyle w:val="m-7929745575780402718msolistparagraph"/>
              <w:rPr>
                <w:rFonts w:asciiTheme="minorHAnsi" w:hAnsiTheme="minorHAnsi"/>
                <w:color w:val="000000" w:themeColor="text1"/>
                <w:sz w:val="22"/>
                <w:szCs w:val="22"/>
              </w:rPr>
            </w:pPr>
            <w:r>
              <w:rPr>
                <w:rFonts w:asciiTheme="minorHAnsi" w:hAnsiTheme="minorHAnsi"/>
                <w:color w:val="000000" w:themeColor="text1"/>
                <w:sz w:val="22"/>
                <w:szCs w:val="22"/>
                <w:lang w:val="sq-AL"/>
              </w:rPr>
              <w:lastRenderedPageBreak/>
              <w:t>8</w:t>
            </w:r>
            <w:r w:rsidRPr="000D2BB6">
              <w:rPr>
                <w:rFonts w:asciiTheme="minorHAnsi" w:hAnsiTheme="minorHAnsi"/>
                <w:color w:val="000000" w:themeColor="text1"/>
                <w:sz w:val="22"/>
                <w:szCs w:val="22"/>
                <w:lang w:val="sq-AL"/>
              </w:rPr>
              <w:t>.  </w:t>
            </w:r>
            <w:r w:rsidRPr="000D2BB6">
              <w:rPr>
                <w:rFonts w:asciiTheme="minorHAnsi" w:hAnsiTheme="minorHAnsi"/>
                <w:color w:val="000000" w:themeColor="text1"/>
                <w:sz w:val="22"/>
                <w:szCs w:val="22"/>
              </w:rPr>
              <w:t xml:space="preserve">Zbatimit i modulit të Ankesave dhe kontesteve </w:t>
            </w:r>
          </w:p>
        </w:tc>
        <w:tc>
          <w:tcPr>
            <w:tcW w:w="1134" w:type="dxa"/>
          </w:tcPr>
          <w:p w14:paraId="3CDB7065" w14:textId="77777777" w:rsidR="00BC030B" w:rsidRPr="000D2BB6" w:rsidRDefault="00BC030B" w:rsidP="00BC030B">
            <w:pPr>
              <w:widowControl w:val="0"/>
              <w:autoSpaceDE w:val="0"/>
              <w:autoSpaceDN w:val="0"/>
              <w:adjustRightInd w:val="0"/>
              <w:rPr>
                <w:rFonts w:asciiTheme="minorHAnsi" w:hAnsiTheme="minorHAnsi" w:cs="TimesNewRomanPSMT"/>
                <w:color w:val="000000" w:themeColor="text1"/>
                <w:sz w:val="22"/>
                <w:szCs w:val="22"/>
                <w:lang w:val="sq-AL"/>
              </w:rPr>
            </w:pPr>
            <w:r w:rsidRPr="000D2BB6">
              <w:rPr>
                <w:rFonts w:asciiTheme="minorHAnsi" w:hAnsiTheme="minorHAnsi"/>
                <w:color w:val="000000" w:themeColor="text1"/>
                <w:sz w:val="22"/>
                <w:szCs w:val="22"/>
              </w:rPr>
              <w:t>Q3 -2020</w:t>
            </w:r>
          </w:p>
        </w:tc>
        <w:tc>
          <w:tcPr>
            <w:tcW w:w="993" w:type="dxa"/>
            <w:shd w:val="clear" w:color="auto" w:fill="auto"/>
          </w:tcPr>
          <w:p w14:paraId="4973A124"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DASHC</w:t>
            </w:r>
          </w:p>
        </w:tc>
        <w:tc>
          <w:tcPr>
            <w:tcW w:w="992" w:type="dxa"/>
            <w:shd w:val="clear" w:color="auto" w:fill="auto"/>
          </w:tcPr>
          <w:p w14:paraId="73F9C2BC"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11" w:type="dxa"/>
            <w:shd w:val="clear" w:color="auto" w:fill="auto"/>
          </w:tcPr>
          <w:p w14:paraId="4FB08C4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43023B8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47B1E18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0E253F07"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45EF9A4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13FD779F"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Moduli i Ankesave </w:t>
            </w:r>
          </w:p>
        </w:tc>
      </w:tr>
      <w:tr w:rsidR="00BC030B" w:rsidRPr="000D2BB6" w14:paraId="11F29D88" w14:textId="77777777" w:rsidTr="00184F5B">
        <w:tc>
          <w:tcPr>
            <w:tcW w:w="4644" w:type="dxa"/>
          </w:tcPr>
          <w:p w14:paraId="0275AAFA" w14:textId="5711967D" w:rsidR="00BC030B" w:rsidRPr="000D2BB6" w:rsidRDefault="00BC030B" w:rsidP="00BC030B">
            <w:pPr>
              <w:pStyle w:val="m-7929745575780402718msolistparagraph"/>
              <w:rPr>
                <w:rFonts w:asciiTheme="minorHAnsi" w:hAnsiTheme="minorHAnsi"/>
                <w:color w:val="222222"/>
                <w:sz w:val="22"/>
                <w:szCs w:val="22"/>
              </w:rPr>
            </w:pPr>
            <w:r>
              <w:rPr>
                <w:rFonts w:asciiTheme="minorHAnsi" w:hAnsiTheme="minorHAnsi"/>
                <w:color w:val="222222"/>
                <w:sz w:val="22"/>
                <w:szCs w:val="22"/>
                <w:lang w:val="sq-AL"/>
              </w:rPr>
              <w:t>9</w:t>
            </w:r>
            <w:r w:rsidRPr="000D2BB6">
              <w:rPr>
                <w:rFonts w:asciiTheme="minorHAnsi" w:hAnsiTheme="minorHAnsi"/>
                <w:color w:val="222222"/>
                <w:sz w:val="22"/>
                <w:szCs w:val="22"/>
                <w:lang w:val="sq-AL"/>
              </w:rPr>
              <w:t xml:space="preserve">.    Hartimi i kornizës konceptuale për zbatimin e studimit për vlerësimin e efikasitetit ne SHCK bazuar në objektivat e menaxhimit te burimeve njerëzore dhe zbatim te tyre ne praktik </w:t>
            </w:r>
          </w:p>
        </w:tc>
        <w:tc>
          <w:tcPr>
            <w:tcW w:w="1134" w:type="dxa"/>
          </w:tcPr>
          <w:p w14:paraId="772CFAAE" w14:textId="605275A5"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olor w:val="222222"/>
                <w:sz w:val="22"/>
                <w:szCs w:val="22"/>
                <w:lang w:val="sq-AL"/>
              </w:rPr>
              <w:t xml:space="preserve">Q2 2018 </w:t>
            </w:r>
          </w:p>
        </w:tc>
        <w:tc>
          <w:tcPr>
            <w:tcW w:w="993" w:type="dxa"/>
            <w:shd w:val="clear" w:color="auto" w:fill="auto"/>
          </w:tcPr>
          <w:p w14:paraId="1399D875"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olor w:val="222222"/>
                <w:sz w:val="22"/>
                <w:szCs w:val="22"/>
                <w:lang w:val="sq-AL"/>
              </w:rPr>
              <w:t>DASHC</w:t>
            </w:r>
          </w:p>
        </w:tc>
        <w:tc>
          <w:tcPr>
            <w:tcW w:w="992" w:type="dxa"/>
            <w:shd w:val="clear" w:color="auto" w:fill="auto"/>
          </w:tcPr>
          <w:p w14:paraId="1011B2A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11" w:type="dxa"/>
            <w:shd w:val="clear" w:color="auto" w:fill="auto"/>
          </w:tcPr>
          <w:p w14:paraId="11FEB83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73ECB9E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5BA533D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6BC3171F"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365AF3C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5A47DCE8"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Studimi për Vlerësimin e Efikasitetit në SHCK </w:t>
            </w:r>
          </w:p>
        </w:tc>
      </w:tr>
      <w:tr w:rsidR="00BC030B" w:rsidRPr="000D2BB6" w14:paraId="4A2B7C35" w14:textId="77777777" w:rsidTr="00184F5B">
        <w:tc>
          <w:tcPr>
            <w:tcW w:w="4644" w:type="dxa"/>
          </w:tcPr>
          <w:p w14:paraId="23921771" w14:textId="58C72C20" w:rsidR="00BC030B" w:rsidRPr="000D2BB6" w:rsidRDefault="00BC030B" w:rsidP="00BC030B">
            <w:pPr>
              <w:pStyle w:val="m-7929745575780402718msolistparagraph"/>
              <w:rPr>
                <w:rFonts w:asciiTheme="minorHAnsi" w:hAnsiTheme="minorHAnsi"/>
                <w:color w:val="222222"/>
                <w:sz w:val="22"/>
                <w:szCs w:val="22"/>
              </w:rPr>
            </w:pPr>
            <w:r w:rsidRPr="000D2BB6">
              <w:rPr>
                <w:rFonts w:asciiTheme="minorHAnsi" w:hAnsiTheme="minorHAnsi"/>
                <w:color w:val="222222"/>
                <w:sz w:val="22"/>
                <w:szCs w:val="22"/>
                <w:lang w:val="sq-AL"/>
              </w:rPr>
              <w:t>1</w:t>
            </w:r>
            <w:r>
              <w:rPr>
                <w:rFonts w:asciiTheme="minorHAnsi" w:hAnsiTheme="minorHAnsi"/>
                <w:color w:val="222222"/>
                <w:sz w:val="22"/>
                <w:szCs w:val="22"/>
                <w:lang w:val="sq-AL"/>
              </w:rPr>
              <w:t>0</w:t>
            </w:r>
            <w:r w:rsidRPr="000D2BB6">
              <w:rPr>
                <w:rFonts w:asciiTheme="minorHAnsi" w:hAnsiTheme="minorHAnsi"/>
                <w:color w:val="222222"/>
                <w:sz w:val="22"/>
                <w:szCs w:val="22"/>
                <w:lang w:val="sq-AL"/>
              </w:rPr>
              <w:t xml:space="preserve">.    Zbatimin e një sondazhi online për  nëpunësit civil  për të vlerësuar efikasitetin e praktikave për menaxhimin e nëpunësve civil, duke përfshirë zbatimin e legjislacionit për shërbimin civil, llogaridhënien dhe integritetin e shërbimit civil në administratën publike të Republikës së Kosovës. </w:t>
            </w:r>
          </w:p>
        </w:tc>
        <w:tc>
          <w:tcPr>
            <w:tcW w:w="1134" w:type="dxa"/>
          </w:tcPr>
          <w:p w14:paraId="369A03E5" w14:textId="5ACA2B69"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olor w:val="222222"/>
                <w:sz w:val="22"/>
                <w:szCs w:val="22"/>
                <w:lang w:val="sq-AL"/>
              </w:rPr>
              <w:t>Q4 2018</w:t>
            </w:r>
          </w:p>
        </w:tc>
        <w:tc>
          <w:tcPr>
            <w:tcW w:w="993" w:type="dxa"/>
            <w:shd w:val="clear" w:color="auto" w:fill="auto"/>
          </w:tcPr>
          <w:p w14:paraId="4D944AB9"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olor w:val="222222"/>
                <w:sz w:val="22"/>
                <w:szCs w:val="22"/>
                <w:lang w:val="sq-AL"/>
              </w:rPr>
              <w:t>DASHC</w:t>
            </w:r>
          </w:p>
        </w:tc>
        <w:tc>
          <w:tcPr>
            <w:tcW w:w="992" w:type="dxa"/>
            <w:shd w:val="clear" w:color="auto" w:fill="auto"/>
          </w:tcPr>
          <w:p w14:paraId="4D036F9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11" w:type="dxa"/>
            <w:shd w:val="clear" w:color="auto" w:fill="auto"/>
          </w:tcPr>
          <w:p w14:paraId="17DC487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78D51D4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22D10609"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47E147A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2885ECD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34DAD509" w14:textId="18F03463"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Raporti me rezultatet e Sondazhit</w:t>
            </w:r>
          </w:p>
        </w:tc>
      </w:tr>
      <w:tr w:rsidR="00BC030B" w:rsidRPr="000D2BB6" w14:paraId="79E9722A" w14:textId="77777777" w:rsidTr="00184F5B">
        <w:trPr>
          <w:trHeight w:val="1382"/>
        </w:trPr>
        <w:tc>
          <w:tcPr>
            <w:tcW w:w="4644" w:type="dxa"/>
          </w:tcPr>
          <w:p w14:paraId="5336F431" w14:textId="6BF4A4FC" w:rsidR="00BC030B" w:rsidRPr="000D2BB6" w:rsidRDefault="00BC030B" w:rsidP="00BC030B">
            <w:pPr>
              <w:pStyle w:val="ListParagraph"/>
              <w:widowControl w:val="0"/>
              <w:tabs>
                <w:tab w:val="left" w:pos="269"/>
              </w:tabs>
              <w:autoSpaceDE w:val="0"/>
              <w:autoSpaceDN w:val="0"/>
              <w:adjustRightInd w:val="0"/>
              <w:ind w:left="0"/>
              <w:rPr>
                <w:rFonts w:asciiTheme="minorHAnsi" w:hAnsiTheme="minorHAnsi"/>
                <w:sz w:val="22"/>
                <w:szCs w:val="22"/>
                <w:lang w:val="sq-AL"/>
              </w:rPr>
            </w:pPr>
            <w:r w:rsidRPr="000D2BB6">
              <w:rPr>
                <w:rFonts w:asciiTheme="minorHAnsi" w:hAnsiTheme="minorHAnsi"/>
                <w:sz w:val="22"/>
                <w:szCs w:val="22"/>
                <w:lang w:val="sq-AL"/>
              </w:rPr>
              <w:t>1</w:t>
            </w:r>
            <w:r>
              <w:rPr>
                <w:rFonts w:asciiTheme="minorHAnsi" w:hAnsiTheme="minorHAnsi"/>
                <w:sz w:val="22"/>
                <w:szCs w:val="22"/>
                <w:lang w:val="sq-AL"/>
              </w:rPr>
              <w:t>1</w:t>
            </w:r>
            <w:r w:rsidRPr="000D2BB6">
              <w:rPr>
                <w:rFonts w:asciiTheme="minorHAnsi" w:hAnsiTheme="minorHAnsi"/>
                <w:sz w:val="22"/>
                <w:szCs w:val="22"/>
                <w:lang w:val="sq-AL"/>
              </w:rPr>
              <w:t xml:space="preserve">. Hartimi i kornizës konceptuale për testimin e NC sipas fushave te përgjithshme te nivelit profesional për te matur standardin e nevojshëm mbi arsyeshmërinë e mbajtjes se pozitave ekzistuese. </w:t>
            </w:r>
          </w:p>
        </w:tc>
        <w:tc>
          <w:tcPr>
            <w:tcW w:w="1134" w:type="dxa"/>
          </w:tcPr>
          <w:p w14:paraId="7E42D8B5" w14:textId="29EC64D8" w:rsidR="00BC030B" w:rsidRPr="000D2BB6" w:rsidDel="00B91927" w:rsidRDefault="00BC030B" w:rsidP="00BC030B">
            <w:pPr>
              <w:widowControl w:val="0"/>
              <w:autoSpaceDE w:val="0"/>
              <w:autoSpaceDN w:val="0"/>
              <w:adjustRightInd w:val="0"/>
              <w:rPr>
                <w:rFonts w:asciiTheme="minorHAnsi" w:hAnsiTheme="minorHAnsi"/>
                <w:color w:val="222222"/>
                <w:sz w:val="22"/>
                <w:szCs w:val="22"/>
                <w:lang w:val="sq-AL"/>
              </w:rPr>
            </w:pPr>
            <w:r w:rsidRPr="000D2BB6">
              <w:rPr>
                <w:rFonts w:asciiTheme="minorHAnsi" w:hAnsiTheme="minorHAnsi"/>
                <w:color w:val="222222"/>
                <w:sz w:val="22"/>
                <w:szCs w:val="22"/>
                <w:lang w:val="sq-AL"/>
              </w:rPr>
              <w:t>Q2 2019</w:t>
            </w:r>
          </w:p>
        </w:tc>
        <w:tc>
          <w:tcPr>
            <w:tcW w:w="993" w:type="dxa"/>
            <w:shd w:val="clear" w:color="auto" w:fill="auto"/>
          </w:tcPr>
          <w:p w14:paraId="6580A0F2" w14:textId="04129401" w:rsidR="00BC030B" w:rsidRPr="000D2BB6" w:rsidRDefault="00BC030B" w:rsidP="00BC030B">
            <w:pPr>
              <w:widowControl w:val="0"/>
              <w:autoSpaceDE w:val="0"/>
              <w:autoSpaceDN w:val="0"/>
              <w:adjustRightInd w:val="0"/>
              <w:rPr>
                <w:rFonts w:asciiTheme="minorHAnsi" w:hAnsiTheme="minorHAnsi"/>
                <w:color w:val="222222"/>
                <w:sz w:val="22"/>
                <w:szCs w:val="22"/>
                <w:lang w:val="sq-AL"/>
              </w:rPr>
            </w:pPr>
            <w:r w:rsidRPr="000D2BB6">
              <w:rPr>
                <w:rFonts w:asciiTheme="minorHAnsi" w:hAnsiTheme="minorHAnsi"/>
                <w:color w:val="222222"/>
                <w:sz w:val="22"/>
                <w:szCs w:val="22"/>
                <w:lang w:val="sq-AL"/>
              </w:rPr>
              <w:t xml:space="preserve">DASHC </w:t>
            </w:r>
          </w:p>
        </w:tc>
        <w:tc>
          <w:tcPr>
            <w:tcW w:w="992" w:type="dxa"/>
            <w:shd w:val="clear" w:color="auto" w:fill="auto"/>
          </w:tcPr>
          <w:p w14:paraId="12AB543C" w14:textId="2F2E68FF"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MAP</w:t>
            </w:r>
          </w:p>
        </w:tc>
        <w:tc>
          <w:tcPr>
            <w:tcW w:w="1111" w:type="dxa"/>
            <w:shd w:val="clear" w:color="auto" w:fill="auto"/>
          </w:tcPr>
          <w:p w14:paraId="51CB3FF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7D629D9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4B45353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3916C2F7"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3942449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3E4F0E6E" w14:textId="1AD5C282"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Dokumenti i Kornizës Konceptuale </w:t>
            </w:r>
          </w:p>
        </w:tc>
      </w:tr>
      <w:tr w:rsidR="00BC030B" w:rsidRPr="000D2BB6" w14:paraId="4F18EE2A" w14:textId="77777777" w:rsidTr="00184F5B">
        <w:trPr>
          <w:trHeight w:val="1382"/>
        </w:trPr>
        <w:tc>
          <w:tcPr>
            <w:tcW w:w="4644" w:type="dxa"/>
          </w:tcPr>
          <w:p w14:paraId="29939801" w14:textId="236A3DD3" w:rsidR="00BC030B" w:rsidRPr="000D2BB6" w:rsidRDefault="00BC030B" w:rsidP="00BC030B">
            <w:pPr>
              <w:pStyle w:val="ListParagraph"/>
              <w:widowControl w:val="0"/>
              <w:tabs>
                <w:tab w:val="left" w:pos="269"/>
              </w:tabs>
              <w:autoSpaceDE w:val="0"/>
              <w:autoSpaceDN w:val="0"/>
              <w:adjustRightInd w:val="0"/>
              <w:ind w:left="0"/>
              <w:rPr>
                <w:rFonts w:asciiTheme="minorHAnsi" w:hAnsiTheme="minorHAnsi"/>
                <w:sz w:val="22"/>
                <w:szCs w:val="22"/>
                <w:lang w:val="sq-AL"/>
              </w:rPr>
            </w:pPr>
            <w:r>
              <w:rPr>
                <w:rFonts w:asciiTheme="minorHAnsi" w:hAnsiTheme="minorHAnsi"/>
                <w:sz w:val="22"/>
                <w:szCs w:val="22"/>
                <w:lang w:val="sq-AL"/>
              </w:rPr>
              <w:t xml:space="preserve">12. </w:t>
            </w:r>
            <w:r w:rsidRPr="000D2BB6">
              <w:rPr>
                <w:rFonts w:asciiTheme="minorHAnsi" w:hAnsiTheme="minorHAnsi"/>
                <w:sz w:val="22"/>
                <w:szCs w:val="22"/>
                <w:lang w:val="sq-AL"/>
              </w:rPr>
              <w:t xml:space="preserve">Pilotimi i Testimit sipas kornizes Konceptuale për testimin e </w:t>
            </w:r>
            <w:r>
              <w:rPr>
                <w:rFonts w:asciiTheme="minorHAnsi" w:hAnsiTheme="minorHAnsi"/>
                <w:sz w:val="22"/>
                <w:szCs w:val="22"/>
                <w:lang w:val="sq-AL"/>
              </w:rPr>
              <w:t>n</w:t>
            </w:r>
            <w:r w:rsidR="004F56E4">
              <w:rPr>
                <w:rFonts w:asciiTheme="minorHAnsi" w:hAnsiTheme="minorHAnsi"/>
                <w:sz w:val="22"/>
                <w:szCs w:val="22"/>
                <w:lang w:val="sq-AL"/>
              </w:rPr>
              <w:t>ë</w:t>
            </w:r>
            <w:r>
              <w:rPr>
                <w:rFonts w:asciiTheme="minorHAnsi" w:hAnsiTheme="minorHAnsi"/>
                <w:sz w:val="22"/>
                <w:szCs w:val="22"/>
                <w:lang w:val="sq-AL"/>
              </w:rPr>
              <w:t>pun</w:t>
            </w:r>
            <w:r w:rsidR="004F56E4">
              <w:rPr>
                <w:rFonts w:asciiTheme="minorHAnsi" w:hAnsiTheme="minorHAnsi"/>
                <w:sz w:val="22"/>
                <w:szCs w:val="22"/>
                <w:lang w:val="sq-AL"/>
              </w:rPr>
              <w:t>ë</w:t>
            </w:r>
            <w:r>
              <w:rPr>
                <w:rFonts w:asciiTheme="minorHAnsi" w:hAnsiTheme="minorHAnsi"/>
                <w:sz w:val="22"/>
                <w:szCs w:val="22"/>
                <w:lang w:val="sq-AL"/>
              </w:rPr>
              <w:t>sve civil</w:t>
            </w:r>
            <w:r w:rsidR="004F56E4">
              <w:rPr>
                <w:rFonts w:asciiTheme="minorHAnsi" w:hAnsiTheme="minorHAnsi"/>
                <w:sz w:val="22"/>
                <w:szCs w:val="22"/>
                <w:lang w:val="sq-AL"/>
              </w:rPr>
              <w:t>ë</w:t>
            </w:r>
            <w:r w:rsidRPr="000D2BB6">
              <w:rPr>
                <w:rFonts w:asciiTheme="minorHAnsi" w:hAnsiTheme="minorHAnsi"/>
                <w:sz w:val="22"/>
                <w:szCs w:val="22"/>
                <w:lang w:val="sq-AL"/>
              </w:rPr>
              <w:t xml:space="preserve"> sipas fushave te përgjithshme te nivelit profesional për te matur standardin e nevojshëm mbi arsyeshmërinë e mbajtjes se pozitave ekzistuese.</w:t>
            </w:r>
          </w:p>
        </w:tc>
        <w:tc>
          <w:tcPr>
            <w:tcW w:w="1134" w:type="dxa"/>
          </w:tcPr>
          <w:p w14:paraId="1E3B2C71" w14:textId="2693C44B" w:rsidR="00BC030B" w:rsidRPr="000D2BB6" w:rsidDel="00B91927" w:rsidRDefault="00BC030B" w:rsidP="00BC030B">
            <w:pPr>
              <w:widowControl w:val="0"/>
              <w:autoSpaceDE w:val="0"/>
              <w:autoSpaceDN w:val="0"/>
              <w:adjustRightInd w:val="0"/>
              <w:rPr>
                <w:rFonts w:asciiTheme="minorHAnsi" w:hAnsiTheme="minorHAnsi"/>
                <w:color w:val="222222"/>
                <w:sz w:val="22"/>
                <w:szCs w:val="22"/>
                <w:lang w:val="sq-AL"/>
              </w:rPr>
            </w:pPr>
            <w:r w:rsidRPr="000D2BB6">
              <w:rPr>
                <w:rFonts w:asciiTheme="minorHAnsi" w:hAnsiTheme="minorHAnsi"/>
                <w:color w:val="222222"/>
                <w:sz w:val="22"/>
                <w:szCs w:val="22"/>
                <w:lang w:val="sq-AL"/>
              </w:rPr>
              <w:t>Q4 2019</w:t>
            </w:r>
          </w:p>
        </w:tc>
        <w:tc>
          <w:tcPr>
            <w:tcW w:w="993" w:type="dxa"/>
            <w:shd w:val="clear" w:color="auto" w:fill="auto"/>
          </w:tcPr>
          <w:p w14:paraId="5F24A8DD" w14:textId="488F5F92" w:rsidR="00BC030B" w:rsidRPr="000D2BB6" w:rsidRDefault="00BC030B" w:rsidP="00BC030B">
            <w:pPr>
              <w:widowControl w:val="0"/>
              <w:autoSpaceDE w:val="0"/>
              <w:autoSpaceDN w:val="0"/>
              <w:adjustRightInd w:val="0"/>
              <w:rPr>
                <w:rFonts w:asciiTheme="minorHAnsi" w:hAnsiTheme="minorHAnsi"/>
                <w:color w:val="222222"/>
                <w:sz w:val="22"/>
                <w:szCs w:val="22"/>
                <w:lang w:val="sq-AL"/>
              </w:rPr>
            </w:pPr>
            <w:r w:rsidRPr="000D2BB6">
              <w:rPr>
                <w:rFonts w:asciiTheme="minorHAnsi" w:hAnsiTheme="minorHAnsi"/>
                <w:color w:val="222222"/>
                <w:sz w:val="22"/>
                <w:szCs w:val="22"/>
                <w:lang w:val="sq-AL"/>
              </w:rPr>
              <w:t xml:space="preserve">DASHC </w:t>
            </w:r>
          </w:p>
        </w:tc>
        <w:tc>
          <w:tcPr>
            <w:tcW w:w="992" w:type="dxa"/>
            <w:shd w:val="clear" w:color="auto" w:fill="auto"/>
          </w:tcPr>
          <w:p w14:paraId="1C6F20DF"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11" w:type="dxa"/>
            <w:shd w:val="clear" w:color="auto" w:fill="auto"/>
          </w:tcPr>
          <w:p w14:paraId="6E4CC4C7"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12260839"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581624FC"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6495ACD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5D139C8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5468AF46" w14:textId="3DD29F3E"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 xml:space="preserve">10 % e </w:t>
            </w:r>
            <w:r>
              <w:rPr>
                <w:rFonts w:asciiTheme="minorHAnsi" w:hAnsiTheme="minorHAnsi" w:cs="TimesNewRomanPSMT"/>
                <w:sz w:val="22"/>
                <w:szCs w:val="22"/>
                <w:lang w:val="sq-AL"/>
              </w:rPr>
              <w:t>n</w:t>
            </w:r>
            <w:r w:rsidR="004F56E4">
              <w:rPr>
                <w:rFonts w:asciiTheme="minorHAnsi" w:hAnsiTheme="minorHAnsi" w:cs="TimesNewRomanPSMT"/>
                <w:sz w:val="22"/>
                <w:szCs w:val="22"/>
                <w:lang w:val="sq-AL"/>
              </w:rPr>
              <w:t>ë</w:t>
            </w:r>
            <w:r>
              <w:rPr>
                <w:rFonts w:asciiTheme="minorHAnsi" w:hAnsiTheme="minorHAnsi" w:cs="TimesNewRomanPSMT"/>
                <w:sz w:val="22"/>
                <w:szCs w:val="22"/>
                <w:lang w:val="sq-AL"/>
              </w:rPr>
              <w:t>pun</w:t>
            </w:r>
            <w:r w:rsidR="004F56E4">
              <w:rPr>
                <w:rFonts w:asciiTheme="minorHAnsi" w:hAnsiTheme="minorHAnsi" w:cs="TimesNewRomanPSMT"/>
                <w:sz w:val="22"/>
                <w:szCs w:val="22"/>
                <w:lang w:val="sq-AL"/>
              </w:rPr>
              <w:t>ë</w:t>
            </w:r>
            <w:r>
              <w:rPr>
                <w:rFonts w:asciiTheme="minorHAnsi" w:hAnsiTheme="minorHAnsi" w:cs="TimesNewRomanPSMT"/>
                <w:sz w:val="22"/>
                <w:szCs w:val="22"/>
                <w:lang w:val="sq-AL"/>
              </w:rPr>
              <w:t xml:space="preserve">sve civil </w:t>
            </w:r>
            <w:r w:rsidRPr="000D2BB6">
              <w:rPr>
                <w:rFonts w:asciiTheme="minorHAnsi" w:hAnsiTheme="minorHAnsi" w:cs="TimesNewRomanPSMT"/>
                <w:sz w:val="22"/>
                <w:szCs w:val="22"/>
                <w:lang w:val="sq-AL"/>
              </w:rPr>
              <w:t xml:space="preserve"> të testuar</w:t>
            </w:r>
          </w:p>
        </w:tc>
      </w:tr>
      <w:tr w:rsidR="00BC030B" w:rsidRPr="000D2BB6" w14:paraId="0241D46E" w14:textId="77777777" w:rsidTr="00184F5B">
        <w:trPr>
          <w:trHeight w:val="1404"/>
        </w:trPr>
        <w:tc>
          <w:tcPr>
            <w:tcW w:w="4644" w:type="dxa"/>
          </w:tcPr>
          <w:p w14:paraId="0148D11A" w14:textId="5433F453" w:rsidR="00BC030B" w:rsidRPr="000D2BB6" w:rsidRDefault="00BC030B" w:rsidP="00BC030B">
            <w:pPr>
              <w:pStyle w:val="m-7929745575780402718msolistparagraph"/>
              <w:rPr>
                <w:rFonts w:asciiTheme="minorHAnsi" w:hAnsiTheme="minorHAnsi"/>
                <w:color w:val="222222"/>
                <w:sz w:val="22"/>
                <w:szCs w:val="22"/>
              </w:rPr>
            </w:pPr>
            <w:r w:rsidRPr="000D2BB6">
              <w:rPr>
                <w:rFonts w:asciiTheme="minorHAnsi" w:hAnsiTheme="minorHAnsi"/>
                <w:color w:val="222222"/>
                <w:sz w:val="22"/>
                <w:szCs w:val="22"/>
                <w:lang w:val="sq-AL"/>
              </w:rPr>
              <w:t xml:space="preserve">13.    Zhvillimi i mekanizmave për Ministrinë e Administratës Publike/krijimi i një strukture te re  për të  monitoruar vazhdimisht progresin drejt realizimit të legjislacionit te </w:t>
            </w:r>
            <w:r>
              <w:rPr>
                <w:rFonts w:asciiTheme="minorHAnsi" w:hAnsiTheme="minorHAnsi"/>
                <w:color w:val="222222"/>
                <w:sz w:val="22"/>
                <w:szCs w:val="22"/>
                <w:lang w:val="sq-AL"/>
              </w:rPr>
              <w:t>sh</w:t>
            </w:r>
            <w:r w:rsidR="004F56E4">
              <w:rPr>
                <w:rFonts w:asciiTheme="minorHAnsi" w:hAnsiTheme="minorHAnsi"/>
                <w:color w:val="222222"/>
                <w:sz w:val="22"/>
                <w:szCs w:val="22"/>
                <w:lang w:val="sq-AL"/>
              </w:rPr>
              <w:t>ë</w:t>
            </w:r>
            <w:r>
              <w:rPr>
                <w:rFonts w:asciiTheme="minorHAnsi" w:hAnsiTheme="minorHAnsi"/>
                <w:color w:val="222222"/>
                <w:sz w:val="22"/>
                <w:szCs w:val="22"/>
                <w:lang w:val="sq-AL"/>
              </w:rPr>
              <w:t xml:space="preserve">rbimit civil </w:t>
            </w:r>
            <w:r w:rsidRPr="000D2BB6">
              <w:rPr>
                <w:rFonts w:asciiTheme="minorHAnsi" w:hAnsiTheme="minorHAnsi"/>
                <w:color w:val="222222"/>
                <w:sz w:val="22"/>
                <w:szCs w:val="22"/>
                <w:lang w:val="sq-AL"/>
              </w:rPr>
              <w:t>dhe profesionalizimit të shërbimit civil në përputhje me Parimet e Administratës Publike.</w:t>
            </w:r>
          </w:p>
        </w:tc>
        <w:tc>
          <w:tcPr>
            <w:tcW w:w="1134" w:type="dxa"/>
          </w:tcPr>
          <w:p w14:paraId="618A8FBC"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Q1 2019</w:t>
            </w:r>
          </w:p>
        </w:tc>
        <w:tc>
          <w:tcPr>
            <w:tcW w:w="993" w:type="dxa"/>
            <w:shd w:val="clear" w:color="auto" w:fill="auto"/>
          </w:tcPr>
          <w:p w14:paraId="1BB90F78"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DASHC</w:t>
            </w:r>
          </w:p>
        </w:tc>
        <w:tc>
          <w:tcPr>
            <w:tcW w:w="992" w:type="dxa"/>
            <w:shd w:val="clear" w:color="auto" w:fill="auto"/>
          </w:tcPr>
          <w:p w14:paraId="25932A5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MAP</w:t>
            </w:r>
          </w:p>
        </w:tc>
        <w:tc>
          <w:tcPr>
            <w:tcW w:w="1111" w:type="dxa"/>
            <w:shd w:val="clear" w:color="auto" w:fill="auto"/>
          </w:tcPr>
          <w:p w14:paraId="19CB0FF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1E3116F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5C4B6C4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5484E7F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shd w:val="clear" w:color="auto" w:fill="auto"/>
          </w:tcPr>
          <w:p w14:paraId="09C4776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51248CFE" w14:textId="395D6CFB" w:rsidR="00BC030B" w:rsidRPr="000D2BB6" w:rsidRDefault="004F56E4" w:rsidP="00BC030B">
            <w:pPr>
              <w:widowControl w:val="0"/>
              <w:autoSpaceDE w:val="0"/>
              <w:autoSpaceDN w:val="0"/>
              <w:adjustRightInd w:val="0"/>
              <w:rPr>
                <w:rFonts w:asciiTheme="minorHAnsi" w:hAnsiTheme="minorHAnsi" w:cs="TimesNewRomanPSMT"/>
                <w:sz w:val="22"/>
                <w:szCs w:val="22"/>
                <w:lang w:val="sq-AL"/>
              </w:rPr>
            </w:pPr>
            <w:r>
              <w:rPr>
                <w:rFonts w:asciiTheme="minorHAnsi" w:hAnsiTheme="minorHAnsi" w:cs="TimesNewRomanPSMT"/>
                <w:sz w:val="22"/>
                <w:szCs w:val="22"/>
                <w:lang w:val="sq-AL"/>
              </w:rPr>
              <w:t>Ë</w:t>
            </w:r>
            <w:r w:rsidR="00BC030B">
              <w:rPr>
                <w:rFonts w:asciiTheme="minorHAnsi" w:hAnsiTheme="minorHAnsi" w:cs="TimesNewRomanPSMT"/>
                <w:sz w:val="22"/>
                <w:szCs w:val="22"/>
                <w:lang w:val="sq-AL"/>
              </w:rPr>
              <w:t>sht</w:t>
            </w:r>
            <w:r>
              <w:rPr>
                <w:rFonts w:asciiTheme="minorHAnsi" w:hAnsiTheme="minorHAnsi" w:cs="TimesNewRomanPSMT"/>
                <w:sz w:val="22"/>
                <w:szCs w:val="22"/>
                <w:lang w:val="sq-AL"/>
              </w:rPr>
              <w:t>ë</w:t>
            </w:r>
            <w:r w:rsidR="00BC030B">
              <w:rPr>
                <w:rFonts w:asciiTheme="minorHAnsi" w:hAnsiTheme="minorHAnsi" w:cs="TimesNewRomanPSMT"/>
                <w:sz w:val="22"/>
                <w:szCs w:val="22"/>
                <w:lang w:val="sq-AL"/>
              </w:rPr>
              <w:t xml:space="preserve"> krijuar s</w:t>
            </w:r>
            <w:r w:rsidR="00BC030B" w:rsidRPr="000D2BB6">
              <w:rPr>
                <w:rFonts w:asciiTheme="minorHAnsi" w:hAnsiTheme="minorHAnsi" w:cs="TimesNewRomanPSMT"/>
                <w:sz w:val="22"/>
                <w:szCs w:val="22"/>
                <w:lang w:val="sq-AL"/>
              </w:rPr>
              <w:t>truktura në kuader të ministrisë</w:t>
            </w:r>
            <w:r w:rsidR="00BC030B">
              <w:rPr>
                <w:rFonts w:asciiTheme="minorHAnsi" w:hAnsiTheme="minorHAnsi" w:cs="TimesNewRomanPSMT"/>
                <w:sz w:val="22"/>
                <w:szCs w:val="22"/>
                <w:lang w:val="sq-AL"/>
              </w:rPr>
              <w:t xml:space="preserve">  p</w:t>
            </w:r>
            <w:r>
              <w:rPr>
                <w:rFonts w:asciiTheme="minorHAnsi" w:hAnsiTheme="minorHAnsi" w:cs="TimesNewRomanPSMT"/>
                <w:sz w:val="22"/>
                <w:szCs w:val="22"/>
                <w:lang w:val="sq-AL"/>
              </w:rPr>
              <w:t>ë</w:t>
            </w:r>
            <w:r w:rsidR="00BC030B">
              <w:rPr>
                <w:rFonts w:asciiTheme="minorHAnsi" w:hAnsiTheme="minorHAnsi" w:cs="TimesNewRomanPSMT"/>
                <w:sz w:val="22"/>
                <w:szCs w:val="22"/>
                <w:lang w:val="sq-AL"/>
              </w:rPr>
              <w:t>r t</w:t>
            </w:r>
            <w:r>
              <w:rPr>
                <w:rFonts w:asciiTheme="minorHAnsi" w:hAnsiTheme="minorHAnsi" w:cs="TimesNewRomanPSMT"/>
                <w:sz w:val="22"/>
                <w:szCs w:val="22"/>
                <w:lang w:val="sq-AL"/>
              </w:rPr>
              <w:t>ë</w:t>
            </w:r>
            <w:r w:rsidR="00BC030B">
              <w:rPr>
                <w:rFonts w:asciiTheme="minorHAnsi" w:hAnsiTheme="minorHAnsi" w:cs="TimesNewRomanPSMT"/>
                <w:sz w:val="22"/>
                <w:szCs w:val="22"/>
                <w:lang w:val="sq-AL"/>
              </w:rPr>
              <w:t xml:space="preserve"> monitoruar zbatimin e legjislacionit p</w:t>
            </w:r>
            <w:r>
              <w:rPr>
                <w:rFonts w:asciiTheme="minorHAnsi" w:hAnsiTheme="minorHAnsi" w:cs="TimesNewRomanPSMT"/>
                <w:sz w:val="22"/>
                <w:szCs w:val="22"/>
                <w:lang w:val="sq-AL"/>
              </w:rPr>
              <w:t>ë</w:t>
            </w:r>
            <w:r w:rsidR="00BC030B">
              <w:rPr>
                <w:rFonts w:asciiTheme="minorHAnsi" w:hAnsiTheme="minorHAnsi" w:cs="TimesNewRomanPSMT"/>
                <w:sz w:val="22"/>
                <w:szCs w:val="22"/>
                <w:lang w:val="sq-AL"/>
              </w:rPr>
              <w:t>r sh</w:t>
            </w:r>
            <w:r>
              <w:rPr>
                <w:rFonts w:asciiTheme="minorHAnsi" w:hAnsiTheme="minorHAnsi" w:cs="TimesNewRomanPSMT"/>
                <w:sz w:val="22"/>
                <w:szCs w:val="22"/>
                <w:lang w:val="sq-AL"/>
              </w:rPr>
              <w:t>ë</w:t>
            </w:r>
            <w:r w:rsidR="00BC030B">
              <w:rPr>
                <w:rFonts w:asciiTheme="minorHAnsi" w:hAnsiTheme="minorHAnsi" w:cs="TimesNewRomanPSMT"/>
                <w:sz w:val="22"/>
                <w:szCs w:val="22"/>
                <w:lang w:val="sq-AL"/>
              </w:rPr>
              <w:t xml:space="preserve">rbimin civli </w:t>
            </w:r>
          </w:p>
        </w:tc>
      </w:tr>
      <w:tr w:rsidR="00BC030B" w:rsidRPr="000D2BB6" w14:paraId="4C9348DD" w14:textId="77777777" w:rsidTr="00184F5B">
        <w:trPr>
          <w:trHeight w:val="1404"/>
        </w:trPr>
        <w:tc>
          <w:tcPr>
            <w:tcW w:w="4644" w:type="dxa"/>
          </w:tcPr>
          <w:p w14:paraId="1F7C79F1" w14:textId="38DFF9B2" w:rsidR="00BC030B" w:rsidRPr="008B7552" w:rsidRDefault="00BC030B" w:rsidP="00BC030B">
            <w:pPr>
              <w:pStyle w:val="m-7929745575780402718msolistparagraph"/>
              <w:rPr>
                <w:rFonts w:asciiTheme="minorHAnsi" w:hAnsiTheme="minorHAnsi"/>
                <w:color w:val="222222"/>
                <w:sz w:val="22"/>
                <w:lang w:val="sq-AL"/>
              </w:rPr>
            </w:pPr>
            <w:r w:rsidRPr="008B7552">
              <w:rPr>
                <w:rFonts w:asciiTheme="minorHAnsi" w:hAnsiTheme="minorHAnsi"/>
                <w:color w:val="000000"/>
                <w:sz w:val="22"/>
              </w:rPr>
              <w:lastRenderedPageBreak/>
              <w:t>14. Publikimi i raportit vjetor p</w:t>
            </w:r>
            <w:r>
              <w:rPr>
                <w:rFonts w:asciiTheme="minorHAnsi" w:hAnsiTheme="minorHAnsi"/>
                <w:color w:val="000000"/>
                <w:sz w:val="22"/>
              </w:rPr>
              <w:t>ë</w:t>
            </w:r>
            <w:r w:rsidRPr="008B7552">
              <w:rPr>
                <w:rFonts w:asciiTheme="minorHAnsi" w:hAnsiTheme="minorHAnsi"/>
                <w:color w:val="000000"/>
                <w:sz w:val="22"/>
              </w:rPr>
              <w:t>r masat disiplinore q</w:t>
            </w:r>
            <w:r>
              <w:rPr>
                <w:rFonts w:asciiTheme="minorHAnsi" w:hAnsiTheme="minorHAnsi"/>
                <w:color w:val="000000"/>
                <w:sz w:val="22"/>
              </w:rPr>
              <w:t>ë</w:t>
            </w:r>
            <w:r w:rsidRPr="008B7552">
              <w:rPr>
                <w:rFonts w:asciiTheme="minorHAnsi" w:hAnsiTheme="minorHAnsi"/>
                <w:color w:val="000000"/>
                <w:sz w:val="22"/>
              </w:rPr>
              <w:t xml:space="preserve"> nd</w:t>
            </w:r>
            <w:r>
              <w:rPr>
                <w:rFonts w:asciiTheme="minorHAnsi" w:hAnsiTheme="minorHAnsi"/>
                <w:color w:val="000000"/>
                <w:sz w:val="22"/>
              </w:rPr>
              <w:t>ë</w:t>
            </w:r>
            <w:r w:rsidRPr="008B7552">
              <w:rPr>
                <w:rFonts w:asciiTheme="minorHAnsi" w:hAnsiTheme="minorHAnsi"/>
                <w:color w:val="000000"/>
                <w:sz w:val="22"/>
              </w:rPr>
              <w:t>rmerren kund</w:t>
            </w:r>
            <w:r>
              <w:rPr>
                <w:rFonts w:asciiTheme="minorHAnsi" w:hAnsiTheme="minorHAnsi"/>
                <w:color w:val="000000"/>
                <w:sz w:val="22"/>
              </w:rPr>
              <w:t>ë</w:t>
            </w:r>
            <w:r w:rsidRPr="008B7552">
              <w:rPr>
                <w:rFonts w:asciiTheme="minorHAnsi" w:hAnsiTheme="minorHAnsi"/>
                <w:color w:val="000000"/>
                <w:sz w:val="22"/>
              </w:rPr>
              <w:t>r n</w:t>
            </w:r>
            <w:r>
              <w:rPr>
                <w:rFonts w:asciiTheme="minorHAnsi" w:hAnsiTheme="minorHAnsi"/>
                <w:color w:val="000000"/>
                <w:sz w:val="22"/>
              </w:rPr>
              <w:t>ë</w:t>
            </w:r>
            <w:r w:rsidRPr="008B7552">
              <w:rPr>
                <w:rFonts w:asciiTheme="minorHAnsi" w:hAnsiTheme="minorHAnsi"/>
                <w:color w:val="000000"/>
                <w:sz w:val="22"/>
              </w:rPr>
              <w:t>pun</w:t>
            </w:r>
            <w:r>
              <w:rPr>
                <w:rFonts w:asciiTheme="minorHAnsi" w:hAnsiTheme="minorHAnsi"/>
                <w:color w:val="000000"/>
                <w:sz w:val="22"/>
              </w:rPr>
              <w:t>ë</w:t>
            </w:r>
            <w:r w:rsidRPr="008B7552">
              <w:rPr>
                <w:rFonts w:asciiTheme="minorHAnsi" w:hAnsiTheme="minorHAnsi"/>
                <w:color w:val="000000"/>
                <w:sz w:val="22"/>
              </w:rPr>
              <w:t>sve civil</w:t>
            </w:r>
            <w:r>
              <w:rPr>
                <w:rFonts w:asciiTheme="minorHAnsi" w:hAnsiTheme="minorHAnsi"/>
                <w:color w:val="000000"/>
                <w:sz w:val="22"/>
              </w:rPr>
              <w:t>ë</w:t>
            </w:r>
            <w:r w:rsidRPr="008B7552">
              <w:rPr>
                <w:rFonts w:asciiTheme="minorHAnsi" w:hAnsiTheme="minorHAnsi"/>
                <w:color w:val="000000"/>
                <w:sz w:val="22"/>
              </w:rPr>
              <w:t xml:space="preserve"> pr shkeljet e etik</w:t>
            </w:r>
            <w:r>
              <w:rPr>
                <w:rFonts w:asciiTheme="minorHAnsi" w:hAnsiTheme="minorHAnsi"/>
                <w:color w:val="000000"/>
                <w:sz w:val="22"/>
              </w:rPr>
              <w:t>ë</w:t>
            </w:r>
            <w:r w:rsidRPr="008B7552">
              <w:rPr>
                <w:rFonts w:asciiTheme="minorHAnsi" w:hAnsiTheme="minorHAnsi"/>
                <w:color w:val="000000"/>
                <w:sz w:val="22"/>
              </w:rPr>
              <w:t xml:space="preserve">s dhe antikorrupcionit (nga SBS) </w:t>
            </w:r>
          </w:p>
        </w:tc>
        <w:tc>
          <w:tcPr>
            <w:tcW w:w="1134" w:type="dxa"/>
          </w:tcPr>
          <w:p w14:paraId="055ED77D" w14:textId="7DC741D0" w:rsidR="00BC030B" w:rsidRPr="008B7552" w:rsidRDefault="00BC030B" w:rsidP="00BC030B">
            <w:pPr>
              <w:widowControl w:val="0"/>
              <w:autoSpaceDE w:val="0"/>
              <w:autoSpaceDN w:val="0"/>
              <w:adjustRightInd w:val="0"/>
              <w:rPr>
                <w:rFonts w:asciiTheme="minorHAnsi" w:hAnsiTheme="minorHAnsi" w:cs="TimesNewRomanPSMT"/>
                <w:sz w:val="22"/>
                <w:lang w:val="sq-AL"/>
              </w:rPr>
            </w:pPr>
            <w:r w:rsidRPr="008B7552">
              <w:rPr>
                <w:rFonts w:asciiTheme="minorHAnsi" w:hAnsiTheme="minorHAnsi" w:cs="TimesNewRomanPSMT"/>
                <w:sz w:val="22"/>
                <w:lang w:val="sq-AL"/>
              </w:rPr>
              <w:t>Q4 2018 dhe cdo vit pasues</w:t>
            </w:r>
          </w:p>
        </w:tc>
        <w:tc>
          <w:tcPr>
            <w:tcW w:w="993" w:type="dxa"/>
            <w:shd w:val="clear" w:color="auto" w:fill="auto"/>
          </w:tcPr>
          <w:p w14:paraId="227D8E16" w14:textId="6034CF82" w:rsidR="00BC030B" w:rsidRPr="008B7552" w:rsidRDefault="00BC030B" w:rsidP="00BC030B">
            <w:pPr>
              <w:widowControl w:val="0"/>
              <w:autoSpaceDE w:val="0"/>
              <w:autoSpaceDN w:val="0"/>
              <w:adjustRightInd w:val="0"/>
              <w:rPr>
                <w:rFonts w:asciiTheme="minorHAnsi" w:hAnsiTheme="minorHAnsi" w:cs="TimesNewRomanPSMT"/>
                <w:sz w:val="22"/>
                <w:lang w:val="sq-AL"/>
              </w:rPr>
            </w:pPr>
            <w:r w:rsidRPr="008B7552">
              <w:rPr>
                <w:rFonts w:asciiTheme="minorHAnsi" w:hAnsiTheme="minorHAnsi" w:cs="TimesNewRomanPSMT"/>
                <w:sz w:val="22"/>
                <w:lang w:val="sq-AL"/>
              </w:rPr>
              <w:t xml:space="preserve">DASHC </w:t>
            </w:r>
          </w:p>
        </w:tc>
        <w:tc>
          <w:tcPr>
            <w:tcW w:w="992" w:type="dxa"/>
            <w:shd w:val="clear" w:color="auto" w:fill="auto"/>
          </w:tcPr>
          <w:p w14:paraId="45C093E5" w14:textId="77777777" w:rsidR="00BC030B" w:rsidRPr="008B7552" w:rsidRDefault="00BC030B" w:rsidP="00BC030B">
            <w:pPr>
              <w:widowControl w:val="0"/>
              <w:autoSpaceDE w:val="0"/>
              <w:autoSpaceDN w:val="0"/>
              <w:adjustRightInd w:val="0"/>
              <w:rPr>
                <w:rFonts w:asciiTheme="minorHAnsi" w:hAnsiTheme="minorHAnsi" w:cs="TimesNewRomanPSMT"/>
                <w:sz w:val="22"/>
                <w:lang w:val="sq-AL"/>
              </w:rPr>
            </w:pPr>
          </w:p>
        </w:tc>
        <w:tc>
          <w:tcPr>
            <w:tcW w:w="1111" w:type="dxa"/>
            <w:shd w:val="clear" w:color="auto" w:fill="auto"/>
          </w:tcPr>
          <w:p w14:paraId="07F690FC" w14:textId="77777777" w:rsidR="00BC030B" w:rsidRPr="008B7552" w:rsidRDefault="00BC030B" w:rsidP="00BC030B">
            <w:pPr>
              <w:widowControl w:val="0"/>
              <w:autoSpaceDE w:val="0"/>
              <w:autoSpaceDN w:val="0"/>
              <w:adjustRightInd w:val="0"/>
              <w:rPr>
                <w:rFonts w:asciiTheme="minorHAnsi" w:hAnsiTheme="minorHAnsi" w:cs="TimesNewRomanPSMT"/>
                <w:sz w:val="22"/>
                <w:lang w:val="sq-AL"/>
              </w:rPr>
            </w:pPr>
          </w:p>
        </w:tc>
        <w:tc>
          <w:tcPr>
            <w:tcW w:w="720" w:type="dxa"/>
            <w:shd w:val="clear" w:color="auto" w:fill="auto"/>
          </w:tcPr>
          <w:p w14:paraId="1924D064" w14:textId="77777777" w:rsidR="00BC030B" w:rsidRPr="008B7552" w:rsidRDefault="00BC030B" w:rsidP="00BC030B">
            <w:pPr>
              <w:widowControl w:val="0"/>
              <w:autoSpaceDE w:val="0"/>
              <w:autoSpaceDN w:val="0"/>
              <w:adjustRightInd w:val="0"/>
              <w:rPr>
                <w:rFonts w:asciiTheme="minorHAnsi" w:hAnsiTheme="minorHAnsi" w:cs="TimesNewRomanPSMT"/>
                <w:sz w:val="22"/>
                <w:lang w:val="sq-AL"/>
              </w:rPr>
            </w:pPr>
          </w:p>
        </w:tc>
        <w:tc>
          <w:tcPr>
            <w:tcW w:w="720" w:type="dxa"/>
            <w:shd w:val="clear" w:color="auto" w:fill="auto"/>
          </w:tcPr>
          <w:p w14:paraId="345B52B0" w14:textId="77777777" w:rsidR="00BC030B" w:rsidRPr="008B7552" w:rsidRDefault="00BC030B" w:rsidP="00BC030B">
            <w:pPr>
              <w:widowControl w:val="0"/>
              <w:autoSpaceDE w:val="0"/>
              <w:autoSpaceDN w:val="0"/>
              <w:adjustRightInd w:val="0"/>
              <w:rPr>
                <w:rFonts w:asciiTheme="minorHAnsi" w:hAnsiTheme="minorHAnsi" w:cs="TimesNewRomanPSMT"/>
                <w:sz w:val="22"/>
                <w:lang w:val="sq-AL"/>
              </w:rPr>
            </w:pPr>
          </w:p>
        </w:tc>
        <w:tc>
          <w:tcPr>
            <w:tcW w:w="1134" w:type="dxa"/>
            <w:shd w:val="clear" w:color="auto" w:fill="auto"/>
          </w:tcPr>
          <w:p w14:paraId="2E7FF2EB" w14:textId="77777777" w:rsidR="00BC030B" w:rsidRPr="008B7552" w:rsidRDefault="00BC030B" w:rsidP="00BC030B">
            <w:pPr>
              <w:widowControl w:val="0"/>
              <w:autoSpaceDE w:val="0"/>
              <w:autoSpaceDN w:val="0"/>
              <w:adjustRightInd w:val="0"/>
              <w:rPr>
                <w:rFonts w:asciiTheme="minorHAnsi" w:hAnsiTheme="minorHAnsi" w:cs="TimesNewRomanPSMT"/>
                <w:sz w:val="22"/>
                <w:lang w:val="sq-AL"/>
              </w:rPr>
            </w:pPr>
          </w:p>
        </w:tc>
        <w:tc>
          <w:tcPr>
            <w:tcW w:w="709" w:type="dxa"/>
            <w:shd w:val="clear" w:color="auto" w:fill="auto"/>
          </w:tcPr>
          <w:p w14:paraId="7D96F80F" w14:textId="77777777" w:rsidR="00BC030B" w:rsidRPr="008B7552" w:rsidRDefault="00BC030B" w:rsidP="00BC030B">
            <w:pPr>
              <w:widowControl w:val="0"/>
              <w:autoSpaceDE w:val="0"/>
              <w:autoSpaceDN w:val="0"/>
              <w:adjustRightInd w:val="0"/>
              <w:rPr>
                <w:rFonts w:asciiTheme="minorHAnsi" w:hAnsiTheme="minorHAnsi" w:cs="TimesNewRomanPSMT"/>
                <w:sz w:val="22"/>
                <w:lang w:val="sq-AL"/>
              </w:rPr>
            </w:pPr>
          </w:p>
        </w:tc>
        <w:tc>
          <w:tcPr>
            <w:tcW w:w="2136" w:type="dxa"/>
            <w:gridSpan w:val="8"/>
          </w:tcPr>
          <w:p w14:paraId="23B75DB9" w14:textId="65098D4F" w:rsidR="00BC030B" w:rsidRPr="008B7552" w:rsidRDefault="00BC030B" w:rsidP="00BC030B">
            <w:pPr>
              <w:widowControl w:val="0"/>
              <w:autoSpaceDE w:val="0"/>
              <w:autoSpaceDN w:val="0"/>
              <w:adjustRightInd w:val="0"/>
              <w:rPr>
                <w:rFonts w:asciiTheme="minorHAnsi" w:hAnsiTheme="minorHAnsi" w:cs="TimesNewRomanPSMT"/>
                <w:sz w:val="22"/>
                <w:lang w:val="sq-AL"/>
              </w:rPr>
            </w:pPr>
            <w:r w:rsidRPr="008B7552">
              <w:rPr>
                <w:rFonts w:asciiTheme="minorHAnsi" w:hAnsiTheme="minorHAnsi" w:cs="TimesNewRomanPSMT"/>
                <w:sz w:val="22"/>
                <w:lang w:val="sq-AL"/>
              </w:rPr>
              <w:t xml:space="preserve">Raporti i Publikuar </w:t>
            </w:r>
          </w:p>
        </w:tc>
      </w:tr>
      <w:tr w:rsidR="00BC030B" w:rsidRPr="000D2BB6" w14:paraId="47B11EE5" w14:textId="77777777" w:rsidTr="00184F5B">
        <w:trPr>
          <w:gridAfter w:val="1"/>
          <w:wAfter w:w="10" w:type="dxa"/>
          <w:trHeight w:val="387"/>
        </w:trPr>
        <w:tc>
          <w:tcPr>
            <w:tcW w:w="7763" w:type="dxa"/>
            <w:gridSpan w:val="4"/>
            <w:shd w:val="clear" w:color="auto" w:fill="8DB3E2"/>
          </w:tcPr>
          <w:p w14:paraId="3E631623"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 xml:space="preserve">Objektivi specifik </w:t>
            </w:r>
          </w:p>
        </w:tc>
        <w:tc>
          <w:tcPr>
            <w:tcW w:w="3685" w:type="dxa"/>
            <w:gridSpan w:val="4"/>
            <w:shd w:val="clear" w:color="auto" w:fill="8DB3E2"/>
          </w:tcPr>
          <w:p w14:paraId="7A5517E6"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Indikatorët ne nivel objektivi specifik</w:t>
            </w:r>
          </w:p>
        </w:tc>
        <w:tc>
          <w:tcPr>
            <w:tcW w:w="709" w:type="dxa"/>
            <w:shd w:val="clear" w:color="auto" w:fill="8DB3E2"/>
          </w:tcPr>
          <w:p w14:paraId="2D82D4EE" w14:textId="502A9B7F"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Baza</w:t>
            </w:r>
          </w:p>
        </w:tc>
        <w:tc>
          <w:tcPr>
            <w:tcW w:w="709" w:type="dxa"/>
            <w:gridSpan w:val="2"/>
            <w:shd w:val="clear" w:color="auto" w:fill="8DB3E2"/>
          </w:tcPr>
          <w:p w14:paraId="0F2F8A67"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2018</w:t>
            </w:r>
          </w:p>
        </w:tc>
        <w:tc>
          <w:tcPr>
            <w:tcW w:w="709" w:type="dxa"/>
            <w:gridSpan w:val="3"/>
            <w:shd w:val="clear" w:color="auto" w:fill="8DB3E2"/>
          </w:tcPr>
          <w:p w14:paraId="2DDD400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2019</w:t>
            </w:r>
          </w:p>
        </w:tc>
        <w:tc>
          <w:tcPr>
            <w:tcW w:w="708" w:type="dxa"/>
            <w:gridSpan w:val="2"/>
            <w:shd w:val="clear" w:color="auto" w:fill="8DB3E2"/>
          </w:tcPr>
          <w:p w14:paraId="1BEDFF4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r w:rsidRPr="000D2BB6">
              <w:rPr>
                <w:rFonts w:asciiTheme="minorHAnsi" w:hAnsiTheme="minorHAnsi" w:cs="TimesNewRomanPSMT"/>
                <w:sz w:val="22"/>
                <w:szCs w:val="22"/>
                <w:lang w:val="sq-AL"/>
              </w:rPr>
              <w:t>2020</w:t>
            </w:r>
          </w:p>
          <w:p w14:paraId="1466D2C9"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r>
      <w:tr w:rsidR="00BC030B" w:rsidRPr="000D2BB6" w14:paraId="7FE93EC5" w14:textId="77777777" w:rsidTr="00184F5B">
        <w:trPr>
          <w:gridAfter w:val="1"/>
          <w:wAfter w:w="10" w:type="dxa"/>
          <w:trHeight w:val="226"/>
        </w:trPr>
        <w:tc>
          <w:tcPr>
            <w:tcW w:w="7763" w:type="dxa"/>
            <w:gridSpan w:val="4"/>
            <w:vMerge w:val="restart"/>
          </w:tcPr>
          <w:p w14:paraId="70FB01AB" w14:textId="5D44FFB6" w:rsidR="00BC030B" w:rsidRPr="000D2BB6" w:rsidRDefault="00BC030B" w:rsidP="00BC030B">
            <w:pPr>
              <w:pStyle w:val="ColorfulList-Accent12"/>
              <w:widowControl w:val="0"/>
              <w:autoSpaceDE w:val="0"/>
              <w:autoSpaceDN w:val="0"/>
              <w:adjustRightInd w:val="0"/>
              <w:ind w:left="0"/>
              <w:jc w:val="both"/>
              <w:rPr>
                <w:rFonts w:asciiTheme="minorHAnsi" w:hAnsiTheme="minorHAnsi" w:cs="TimesNewRomanPSMT"/>
                <w:b/>
                <w:sz w:val="22"/>
                <w:szCs w:val="22"/>
                <w:lang w:val="sq-AL" w:eastAsia="en-US"/>
              </w:rPr>
            </w:pPr>
            <w:r>
              <w:rPr>
                <w:rFonts w:asciiTheme="minorHAnsi" w:hAnsiTheme="minorHAnsi" w:cs="Arial"/>
                <w:b/>
                <w:bCs/>
                <w:kern w:val="24"/>
                <w:sz w:val="22"/>
                <w:szCs w:val="22"/>
                <w:lang w:val="en-GB"/>
              </w:rPr>
              <w:t>1.3</w:t>
            </w:r>
            <w:r w:rsidRPr="000D2BB6">
              <w:rPr>
                <w:rFonts w:asciiTheme="minorHAnsi" w:hAnsiTheme="minorHAnsi" w:cs="Arial"/>
                <w:b/>
                <w:bCs/>
                <w:kern w:val="24"/>
                <w:sz w:val="22"/>
                <w:szCs w:val="22"/>
                <w:lang w:val="en-GB"/>
              </w:rPr>
              <w:t xml:space="preserve">. </w:t>
            </w:r>
            <w:r w:rsidRPr="000D2BB6">
              <w:rPr>
                <w:rFonts w:asciiTheme="minorHAnsi" w:hAnsiTheme="minorHAnsi"/>
                <w:b/>
                <w:bCs/>
                <w:kern w:val="24"/>
                <w:sz w:val="22"/>
                <w:szCs w:val="22"/>
                <w:lang w:val="sq-AL"/>
              </w:rPr>
              <w:t>Organizimi dhe funksionimi i shërbimit civil profesional dhe te bazuar në meritë.</w:t>
            </w:r>
          </w:p>
        </w:tc>
        <w:tc>
          <w:tcPr>
            <w:tcW w:w="3685" w:type="dxa"/>
            <w:gridSpan w:val="4"/>
            <w:shd w:val="clear" w:color="auto" w:fill="auto"/>
          </w:tcPr>
          <w:p w14:paraId="687BEC16" w14:textId="2FF6D107" w:rsidR="00BC030B" w:rsidRPr="000D2BB6" w:rsidRDefault="00BC030B" w:rsidP="00BC030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318"/>
              </w:tabs>
              <w:ind w:left="0"/>
              <w:contextualSpacing/>
              <w:rPr>
                <w:rFonts w:asciiTheme="minorHAnsi" w:hAnsiTheme="minorHAnsi"/>
                <w:color w:val="auto"/>
                <w:sz w:val="22"/>
                <w:szCs w:val="22"/>
                <w:lang w:val="sq-AL"/>
              </w:rPr>
            </w:pPr>
          </w:p>
        </w:tc>
        <w:tc>
          <w:tcPr>
            <w:tcW w:w="709" w:type="dxa"/>
            <w:shd w:val="clear" w:color="auto" w:fill="auto"/>
          </w:tcPr>
          <w:p w14:paraId="75E1770F" w14:textId="417B3D98" w:rsidR="00BC030B" w:rsidRPr="000D2BB6" w:rsidRDefault="00BC030B" w:rsidP="00BC030B">
            <w:pPr>
              <w:rPr>
                <w:rFonts w:asciiTheme="minorHAnsi" w:hAnsiTheme="minorHAnsi"/>
                <w:sz w:val="22"/>
                <w:szCs w:val="22"/>
                <w:lang w:val="sq-AL"/>
              </w:rPr>
            </w:pPr>
          </w:p>
        </w:tc>
        <w:tc>
          <w:tcPr>
            <w:tcW w:w="709" w:type="dxa"/>
            <w:gridSpan w:val="2"/>
            <w:shd w:val="clear" w:color="auto" w:fill="auto"/>
          </w:tcPr>
          <w:p w14:paraId="65A16179" w14:textId="127C3147" w:rsidR="00BC030B" w:rsidRPr="000D2BB6" w:rsidRDefault="00BC030B" w:rsidP="00BC030B">
            <w:pPr>
              <w:rPr>
                <w:rFonts w:asciiTheme="minorHAnsi" w:hAnsiTheme="minorHAnsi"/>
                <w:sz w:val="22"/>
                <w:szCs w:val="22"/>
                <w:lang w:val="sq-AL"/>
              </w:rPr>
            </w:pPr>
          </w:p>
        </w:tc>
        <w:tc>
          <w:tcPr>
            <w:tcW w:w="709" w:type="dxa"/>
            <w:gridSpan w:val="3"/>
            <w:shd w:val="clear" w:color="auto" w:fill="auto"/>
          </w:tcPr>
          <w:p w14:paraId="7B2555DD" w14:textId="27D43183" w:rsidR="00BC030B" w:rsidRPr="000D2BB6" w:rsidRDefault="00BC030B" w:rsidP="00BC030B">
            <w:pPr>
              <w:rPr>
                <w:rFonts w:asciiTheme="minorHAnsi" w:hAnsiTheme="minorHAnsi"/>
                <w:sz w:val="22"/>
                <w:szCs w:val="22"/>
                <w:lang w:val="sq-AL"/>
              </w:rPr>
            </w:pPr>
          </w:p>
        </w:tc>
        <w:tc>
          <w:tcPr>
            <w:tcW w:w="708" w:type="dxa"/>
            <w:gridSpan w:val="2"/>
            <w:shd w:val="clear" w:color="auto" w:fill="auto"/>
          </w:tcPr>
          <w:p w14:paraId="625C099A" w14:textId="2ADE28E9" w:rsidR="00BC030B" w:rsidRPr="000D2BB6" w:rsidRDefault="00BC030B" w:rsidP="00BC030B">
            <w:pPr>
              <w:rPr>
                <w:rFonts w:asciiTheme="minorHAnsi" w:hAnsiTheme="minorHAnsi"/>
                <w:sz w:val="22"/>
                <w:szCs w:val="22"/>
                <w:lang w:val="sq-AL"/>
              </w:rPr>
            </w:pPr>
          </w:p>
        </w:tc>
      </w:tr>
      <w:tr w:rsidR="00BD4D8B" w:rsidRPr="000D2BB6" w14:paraId="5ED5F867" w14:textId="77777777" w:rsidTr="00184F5B">
        <w:trPr>
          <w:gridAfter w:val="1"/>
          <w:wAfter w:w="10" w:type="dxa"/>
          <w:trHeight w:val="226"/>
        </w:trPr>
        <w:tc>
          <w:tcPr>
            <w:tcW w:w="7763" w:type="dxa"/>
            <w:gridSpan w:val="4"/>
            <w:vMerge/>
          </w:tcPr>
          <w:p w14:paraId="321A0600" w14:textId="77777777" w:rsidR="00BD4D8B" w:rsidRPr="000D2BB6" w:rsidRDefault="00BD4D8B" w:rsidP="00552F2D">
            <w:pPr>
              <w:pStyle w:val="ColorfulList-Accent12"/>
              <w:widowControl w:val="0"/>
              <w:numPr>
                <w:ilvl w:val="0"/>
                <w:numId w:val="3"/>
              </w:numPr>
              <w:autoSpaceDE w:val="0"/>
              <w:autoSpaceDN w:val="0"/>
              <w:adjustRightInd w:val="0"/>
              <w:ind w:left="270" w:hanging="270"/>
              <w:jc w:val="both"/>
              <w:rPr>
                <w:rFonts w:asciiTheme="minorHAnsi" w:hAnsiTheme="minorHAnsi" w:cs="Calibri"/>
                <w:bCs/>
                <w:sz w:val="22"/>
                <w:szCs w:val="22"/>
                <w:lang w:val="sq-AL" w:eastAsia="en-US"/>
              </w:rPr>
            </w:pPr>
          </w:p>
        </w:tc>
        <w:tc>
          <w:tcPr>
            <w:tcW w:w="3685" w:type="dxa"/>
            <w:gridSpan w:val="4"/>
            <w:shd w:val="clear" w:color="auto" w:fill="auto"/>
          </w:tcPr>
          <w:p w14:paraId="2B650059" w14:textId="1767F889" w:rsidR="00BD4D8B" w:rsidRPr="000D2BB6" w:rsidRDefault="00BD4D8B" w:rsidP="00BD4D8B">
            <w:pPr>
              <w:pStyle w:val="NormalWeb"/>
              <w:tabs>
                <w:tab w:val="left" w:pos="318"/>
              </w:tabs>
              <w:spacing w:before="0" w:beforeAutospacing="0" w:after="0" w:afterAutospacing="0"/>
              <w:rPr>
                <w:rFonts w:asciiTheme="minorHAnsi" w:hAnsiTheme="minorHAnsi" w:cs="Arial"/>
                <w:sz w:val="22"/>
                <w:szCs w:val="22"/>
              </w:rPr>
            </w:pPr>
          </w:p>
        </w:tc>
        <w:tc>
          <w:tcPr>
            <w:tcW w:w="709" w:type="dxa"/>
            <w:shd w:val="clear" w:color="auto" w:fill="auto"/>
          </w:tcPr>
          <w:p w14:paraId="5CCB21B5" w14:textId="09442C66" w:rsidR="00BD4D8B" w:rsidRPr="000D2BB6" w:rsidRDefault="00BD4D8B" w:rsidP="00BD4D8B">
            <w:pPr>
              <w:rPr>
                <w:rFonts w:asciiTheme="minorHAnsi" w:hAnsiTheme="minorHAnsi"/>
                <w:sz w:val="22"/>
                <w:szCs w:val="22"/>
                <w:lang w:val="sq-AL"/>
              </w:rPr>
            </w:pPr>
          </w:p>
        </w:tc>
        <w:tc>
          <w:tcPr>
            <w:tcW w:w="709" w:type="dxa"/>
            <w:gridSpan w:val="2"/>
            <w:shd w:val="clear" w:color="auto" w:fill="auto"/>
          </w:tcPr>
          <w:p w14:paraId="77D9129D" w14:textId="4EE02DA7" w:rsidR="00BD4D8B" w:rsidRPr="000D2BB6" w:rsidRDefault="00BD4D8B" w:rsidP="00BD4D8B">
            <w:pPr>
              <w:rPr>
                <w:rFonts w:asciiTheme="minorHAnsi" w:hAnsiTheme="minorHAnsi"/>
                <w:sz w:val="22"/>
                <w:szCs w:val="22"/>
                <w:lang w:val="sq-AL"/>
              </w:rPr>
            </w:pPr>
          </w:p>
        </w:tc>
        <w:tc>
          <w:tcPr>
            <w:tcW w:w="709" w:type="dxa"/>
            <w:gridSpan w:val="3"/>
            <w:shd w:val="clear" w:color="auto" w:fill="auto"/>
          </w:tcPr>
          <w:p w14:paraId="5DAC0685" w14:textId="1199A874" w:rsidR="00BD4D8B" w:rsidRPr="000D2BB6" w:rsidRDefault="00BD4D8B" w:rsidP="00BD4D8B">
            <w:pPr>
              <w:rPr>
                <w:rFonts w:asciiTheme="minorHAnsi" w:hAnsiTheme="minorHAnsi"/>
                <w:sz w:val="22"/>
                <w:szCs w:val="22"/>
                <w:lang w:val="sq-AL"/>
              </w:rPr>
            </w:pPr>
          </w:p>
        </w:tc>
        <w:tc>
          <w:tcPr>
            <w:tcW w:w="708" w:type="dxa"/>
            <w:gridSpan w:val="2"/>
            <w:shd w:val="clear" w:color="auto" w:fill="auto"/>
          </w:tcPr>
          <w:p w14:paraId="2B831554" w14:textId="0C2564D3" w:rsidR="00BD4D8B" w:rsidRPr="000D2BB6" w:rsidRDefault="00BD4D8B" w:rsidP="00BD4D8B">
            <w:pPr>
              <w:rPr>
                <w:rFonts w:asciiTheme="minorHAnsi" w:hAnsiTheme="minorHAnsi"/>
                <w:sz w:val="22"/>
                <w:szCs w:val="22"/>
                <w:lang w:val="sq-AL"/>
              </w:rPr>
            </w:pPr>
          </w:p>
        </w:tc>
      </w:tr>
      <w:tr w:rsidR="00BC030B" w:rsidRPr="000D2BB6" w14:paraId="7C62F5DD" w14:textId="77777777" w:rsidTr="00184F5B">
        <w:trPr>
          <w:gridAfter w:val="1"/>
          <w:wAfter w:w="10" w:type="dxa"/>
          <w:trHeight w:val="226"/>
        </w:trPr>
        <w:tc>
          <w:tcPr>
            <w:tcW w:w="7763" w:type="dxa"/>
            <w:gridSpan w:val="4"/>
            <w:vMerge/>
          </w:tcPr>
          <w:p w14:paraId="51A76CCC" w14:textId="77777777" w:rsidR="00BC030B" w:rsidRPr="000D2BB6" w:rsidRDefault="00BC030B" w:rsidP="00552F2D">
            <w:pPr>
              <w:pStyle w:val="ColorfulList-Accent12"/>
              <w:widowControl w:val="0"/>
              <w:numPr>
                <w:ilvl w:val="0"/>
                <w:numId w:val="3"/>
              </w:numPr>
              <w:autoSpaceDE w:val="0"/>
              <w:autoSpaceDN w:val="0"/>
              <w:adjustRightInd w:val="0"/>
              <w:ind w:left="270" w:hanging="270"/>
              <w:jc w:val="both"/>
              <w:rPr>
                <w:rFonts w:asciiTheme="minorHAnsi" w:hAnsiTheme="minorHAnsi" w:cs="Calibri"/>
                <w:bCs/>
                <w:sz w:val="22"/>
                <w:szCs w:val="22"/>
                <w:lang w:val="sq-AL" w:eastAsia="en-US"/>
              </w:rPr>
            </w:pPr>
          </w:p>
        </w:tc>
        <w:tc>
          <w:tcPr>
            <w:tcW w:w="3685" w:type="dxa"/>
            <w:gridSpan w:val="4"/>
            <w:shd w:val="clear" w:color="auto" w:fill="auto"/>
          </w:tcPr>
          <w:p w14:paraId="1F059EBC" w14:textId="3D775642" w:rsidR="00BC030B" w:rsidRPr="000D2BB6" w:rsidRDefault="00BD4D8B" w:rsidP="00BC030B">
            <w:pPr>
              <w:pStyle w:val="NormalWeb"/>
              <w:tabs>
                <w:tab w:val="left" w:pos="318"/>
              </w:tabs>
              <w:spacing w:before="0" w:beforeAutospacing="0" w:after="0" w:afterAutospacing="0"/>
              <w:rPr>
                <w:rFonts w:asciiTheme="minorHAnsi" w:hAnsiTheme="minorHAnsi" w:cs="Arial"/>
                <w:sz w:val="22"/>
                <w:szCs w:val="22"/>
              </w:rPr>
            </w:pPr>
            <w:r>
              <w:rPr>
                <w:rFonts w:asciiTheme="minorHAnsi" w:hAnsiTheme="minorHAnsi" w:cs="Arial"/>
                <w:kern w:val="24"/>
                <w:sz w:val="22"/>
                <w:szCs w:val="22"/>
                <w:lang w:val="sq-AL"/>
              </w:rPr>
              <w:t>1</w:t>
            </w:r>
            <w:r w:rsidR="00BC030B" w:rsidRPr="000D2BB6">
              <w:rPr>
                <w:rFonts w:asciiTheme="minorHAnsi" w:hAnsiTheme="minorHAnsi" w:cs="Arial"/>
                <w:kern w:val="24"/>
                <w:sz w:val="22"/>
                <w:szCs w:val="22"/>
                <w:lang w:val="sq-AL"/>
              </w:rPr>
              <w:t xml:space="preserve">.  Përqindja e nëpunësve civil  sipas prejardhjes etnike në shërbimin civil ne nivel te administratës qendrore në raport me kriteret e përcaktuara me legjislacion. </w:t>
            </w:r>
          </w:p>
        </w:tc>
        <w:tc>
          <w:tcPr>
            <w:tcW w:w="709" w:type="dxa"/>
            <w:shd w:val="clear" w:color="auto" w:fill="auto"/>
          </w:tcPr>
          <w:p w14:paraId="35A756DB" w14:textId="77777777" w:rsidR="00BC030B" w:rsidRPr="000D2BB6" w:rsidRDefault="00BC030B" w:rsidP="00BC030B">
            <w:pPr>
              <w:tabs>
                <w:tab w:val="left" w:pos="0"/>
              </w:tabs>
              <w:spacing w:line="276" w:lineRule="auto"/>
              <w:ind w:right="72"/>
              <w:rPr>
                <w:rFonts w:asciiTheme="minorHAnsi" w:hAnsiTheme="minorHAnsi"/>
                <w:sz w:val="22"/>
                <w:szCs w:val="22"/>
                <w:lang w:val="sq-AL"/>
              </w:rPr>
            </w:pPr>
            <w:r w:rsidRPr="000D2BB6">
              <w:rPr>
                <w:rFonts w:asciiTheme="minorHAnsi" w:hAnsiTheme="minorHAnsi"/>
                <w:sz w:val="22"/>
                <w:szCs w:val="22"/>
                <w:lang w:val="sq-AL"/>
              </w:rPr>
              <w:t xml:space="preserve">8.47 % </w:t>
            </w:r>
          </w:p>
          <w:p w14:paraId="6FBBF11D"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nivel qendror 2016</w:t>
            </w:r>
          </w:p>
        </w:tc>
        <w:tc>
          <w:tcPr>
            <w:tcW w:w="709" w:type="dxa"/>
            <w:gridSpan w:val="2"/>
            <w:shd w:val="clear" w:color="auto" w:fill="auto"/>
          </w:tcPr>
          <w:p w14:paraId="181DD269"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9%</w:t>
            </w:r>
          </w:p>
        </w:tc>
        <w:tc>
          <w:tcPr>
            <w:tcW w:w="709" w:type="dxa"/>
            <w:gridSpan w:val="3"/>
            <w:shd w:val="clear" w:color="auto" w:fill="auto"/>
          </w:tcPr>
          <w:p w14:paraId="4B1DB6C6" w14:textId="570208F0"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9.5%</w:t>
            </w:r>
          </w:p>
        </w:tc>
        <w:tc>
          <w:tcPr>
            <w:tcW w:w="708" w:type="dxa"/>
            <w:gridSpan w:val="2"/>
            <w:shd w:val="clear" w:color="auto" w:fill="auto"/>
          </w:tcPr>
          <w:p w14:paraId="4DF99F59" w14:textId="041DB356"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10%?</w:t>
            </w:r>
          </w:p>
        </w:tc>
      </w:tr>
      <w:tr w:rsidR="00BC030B" w:rsidRPr="000D2BB6" w14:paraId="24499013" w14:textId="77777777" w:rsidTr="00184F5B">
        <w:trPr>
          <w:gridAfter w:val="1"/>
          <w:wAfter w:w="10" w:type="dxa"/>
          <w:trHeight w:val="226"/>
        </w:trPr>
        <w:tc>
          <w:tcPr>
            <w:tcW w:w="7763" w:type="dxa"/>
            <w:gridSpan w:val="4"/>
          </w:tcPr>
          <w:p w14:paraId="1C8EDE52" w14:textId="77777777" w:rsidR="00BC030B" w:rsidRPr="000D2BB6" w:rsidRDefault="00BC030B" w:rsidP="00BB74B5">
            <w:pPr>
              <w:pStyle w:val="ColorfulList-Accent12"/>
              <w:widowControl w:val="0"/>
              <w:autoSpaceDE w:val="0"/>
              <w:autoSpaceDN w:val="0"/>
              <w:adjustRightInd w:val="0"/>
              <w:ind w:left="270"/>
              <w:jc w:val="both"/>
              <w:rPr>
                <w:rFonts w:asciiTheme="minorHAnsi" w:hAnsiTheme="minorHAnsi" w:cs="Calibri"/>
                <w:bCs/>
                <w:sz w:val="22"/>
                <w:szCs w:val="22"/>
                <w:lang w:val="sq-AL" w:eastAsia="en-US"/>
              </w:rPr>
            </w:pPr>
          </w:p>
        </w:tc>
        <w:tc>
          <w:tcPr>
            <w:tcW w:w="3685" w:type="dxa"/>
            <w:gridSpan w:val="4"/>
            <w:shd w:val="clear" w:color="auto" w:fill="auto"/>
          </w:tcPr>
          <w:p w14:paraId="702248A1" w14:textId="0D10CF08" w:rsidR="00BD4D8B" w:rsidRPr="00BB74B5" w:rsidRDefault="00BD4D8B" w:rsidP="00BD4D8B">
            <w:pPr>
              <w:rPr>
                <w:rFonts w:asciiTheme="minorHAnsi" w:hAnsiTheme="minorHAnsi"/>
                <w:sz w:val="22"/>
                <w:szCs w:val="22"/>
              </w:rPr>
            </w:pPr>
            <w:r>
              <w:rPr>
                <w:rFonts w:asciiTheme="minorHAnsi" w:hAnsiTheme="minorHAnsi"/>
                <w:sz w:val="22"/>
                <w:szCs w:val="22"/>
              </w:rPr>
              <w:t>2</w:t>
            </w:r>
            <w:r w:rsidR="00BC030B" w:rsidRPr="00BB74B5">
              <w:rPr>
                <w:rFonts w:asciiTheme="minorHAnsi" w:hAnsiTheme="minorHAnsi"/>
                <w:sz w:val="22"/>
                <w:szCs w:val="22"/>
              </w:rPr>
              <w:t>.</w:t>
            </w:r>
            <w:r>
              <w:rPr>
                <w:rFonts w:asciiTheme="minorHAnsi" w:hAnsiTheme="minorHAnsi"/>
                <w:sz w:val="22"/>
                <w:szCs w:val="22"/>
              </w:rPr>
              <w:t>Koha q</w:t>
            </w:r>
            <w:r w:rsidR="0095368E">
              <w:rPr>
                <w:rFonts w:asciiTheme="minorHAnsi" w:hAnsiTheme="minorHAnsi"/>
                <w:sz w:val="22"/>
                <w:szCs w:val="22"/>
              </w:rPr>
              <w:t>ë</w:t>
            </w:r>
            <w:r>
              <w:rPr>
                <w:rFonts w:asciiTheme="minorHAnsi" w:hAnsiTheme="minorHAnsi"/>
                <w:sz w:val="22"/>
                <w:szCs w:val="22"/>
              </w:rPr>
              <w:t xml:space="preserve"> k</w:t>
            </w:r>
            <w:r w:rsidR="0095368E">
              <w:rPr>
                <w:rFonts w:asciiTheme="minorHAnsi" w:hAnsiTheme="minorHAnsi"/>
                <w:sz w:val="22"/>
                <w:szCs w:val="22"/>
              </w:rPr>
              <w:t>ë</w:t>
            </w:r>
            <w:r>
              <w:rPr>
                <w:rFonts w:asciiTheme="minorHAnsi" w:hAnsiTheme="minorHAnsi"/>
                <w:sz w:val="22"/>
                <w:szCs w:val="22"/>
              </w:rPr>
              <w:t>rkohet p</w:t>
            </w:r>
            <w:r w:rsidR="0095368E">
              <w:rPr>
                <w:rFonts w:asciiTheme="minorHAnsi" w:hAnsiTheme="minorHAnsi"/>
                <w:sz w:val="22"/>
                <w:szCs w:val="22"/>
              </w:rPr>
              <w:t>ë</w:t>
            </w:r>
            <w:r>
              <w:rPr>
                <w:rFonts w:asciiTheme="minorHAnsi" w:hAnsiTheme="minorHAnsi"/>
                <w:sz w:val="22"/>
                <w:szCs w:val="22"/>
              </w:rPr>
              <w:t>r rekrutimin e n</w:t>
            </w:r>
            <w:r w:rsidR="0095368E">
              <w:rPr>
                <w:rFonts w:asciiTheme="minorHAnsi" w:hAnsiTheme="minorHAnsi"/>
                <w:sz w:val="22"/>
                <w:szCs w:val="22"/>
              </w:rPr>
              <w:t>ë</w:t>
            </w:r>
            <w:r>
              <w:rPr>
                <w:rFonts w:asciiTheme="minorHAnsi" w:hAnsiTheme="minorHAnsi"/>
                <w:sz w:val="22"/>
                <w:szCs w:val="22"/>
              </w:rPr>
              <w:t>pun</w:t>
            </w:r>
            <w:r w:rsidR="0095368E">
              <w:rPr>
                <w:rFonts w:asciiTheme="minorHAnsi" w:hAnsiTheme="minorHAnsi"/>
                <w:sz w:val="22"/>
                <w:szCs w:val="22"/>
              </w:rPr>
              <w:t>ë</w:t>
            </w:r>
            <w:r>
              <w:rPr>
                <w:rFonts w:asciiTheme="minorHAnsi" w:hAnsiTheme="minorHAnsi"/>
                <w:sz w:val="22"/>
                <w:szCs w:val="22"/>
              </w:rPr>
              <w:t xml:space="preserve">sve civil </w:t>
            </w:r>
            <w:r w:rsidR="00BC030B" w:rsidRPr="00BB74B5">
              <w:rPr>
                <w:rFonts w:asciiTheme="minorHAnsi" w:hAnsiTheme="minorHAnsi"/>
                <w:sz w:val="22"/>
                <w:szCs w:val="22"/>
              </w:rPr>
              <w:t xml:space="preserve"> </w:t>
            </w:r>
            <w:r w:rsidR="00150B5F">
              <w:rPr>
                <w:rFonts w:asciiTheme="minorHAnsi" w:hAnsiTheme="minorHAnsi"/>
                <w:sz w:val="22"/>
                <w:szCs w:val="22"/>
              </w:rPr>
              <w:t>(</w:t>
            </w:r>
            <w:r>
              <w:rPr>
                <w:rFonts w:asciiTheme="minorHAnsi" w:hAnsiTheme="minorHAnsi"/>
                <w:sz w:val="22"/>
                <w:szCs w:val="22"/>
              </w:rPr>
              <w:t xml:space="preserve">Indikator i SIGMAS </w:t>
            </w:r>
            <w:r w:rsidRPr="00BB74B5">
              <w:rPr>
                <w:rFonts w:asciiTheme="minorHAnsi" w:hAnsiTheme="minorHAnsi"/>
                <w:sz w:val="22"/>
                <w:szCs w:val="22"/>
              </w:rPr>
              <w:t>2.2</w:t>
            </w:r>
            <w:r>
              <w:rPr>
                <w:rFonts w:asciiTheme="minorHAnsi" w:hAnsiTheme="minorHAnsi"/>
                <w:sz w:val="22"/>
                <w:szCs w:val="22"/>
              </w:rPr>
              <w:t xml:space="preserve">.1) </w:t>
            </w:r>
          </w:p>
          <w:p w14:paraId="2FF3B732" w14:textId="294F51D0" w:rsidR="00BC030B" w:rsidRPr="00BB74B5" w:rsidRDefault="00BC030B" w:rsidP="00BB74B5">
            <w:pPr>
              <w:rPr>
                <w:rFonts w:asciiTheme="minorHAnsi" w:hAnsiTheme="minorHAnsi"/>
                <w:sz w:val="22"/>
                <w:szCs w:val="22"/>
              </w:rPr>
            </w:pPr>
          </w:p>
        </w:tc>
        <w:tc>
          <w:tcPr>
            <w:tcW w:w="709" w:type="dxa"/>
            <w:shd w:val="clear" w:color="auto" w:fill="auto"/>
          </w:tcPr>
          <w:p w14:paraId="180BF570" w14:textId="77777777" w:rsidR="00BC030B" w:rsidRDefault="00BC030B" w:rsidP="00BC030B">
            <w:pPr>
              <w:tabs>
                <w:tab w:val="left" w:pos="0"/>
              </w:tabs>
              <w:spacing w:line="276" w:lineRule="auto"/>
              <w:ind w:right="72"/>
              <w:rPr>
                <w:rFonts w:asciiTheme="minorHAnsi" w:hAnsiTheme="minorHAnsi"/>
                <w:sz w:val="22"/>
                <w:szCs w:val="22"/>
                <w:lang w:val="sq-AL"/>
              </w:rPr>
            </w:pPr>
            <w:r w:rsidRPr="00061260">
              <w:rPr>
                <w:rFonts w:asciiTheme="minorHAnsi" w:hAnsiTheme="minorHAnsi"/>
                <w:sz w:val="22"/>
                <w:szCs w:val="22"/>
                <w:lang w:val="sq-AL"/>
              </w:rPr>
              <w:t>2/2</w:t>
            </w:r>
          </w:p>
          <w:p w14:paraId="33C7D6FA" w14:textId="1DD38AA7" w:rsidR="00BC030B" w:rsidRPr="00061260" w:rsidRDefault="00BC030B" w:rsidP="00BC030B">
            <w:pPr>
              <w:tabs>
                <w:tab w:val="left" w:pos="0"/>
              </w:tabs>
              <w:spacing w:line="276" w:lineRule="auto"/>
              <w:ind w:right="72"/>
              <w:rPr>
                <w:rFonts w:asciiTheme="minorHAnsi" w:hAnsiTheme="minorHAnsi"/>
                <w:sz w:val="22"/>
                <w:szCs w:val="22"/>
                <w:lang w:val="sq-AL"/>
              </w:rPr>
            </w:pPr>
            <w:r>
              <w:rPr>
                <w:rFonts w:asciiTheme="minorHAnsi" w:hAnsiTheme="minorHAnsi"/>
                <w:sz w:val="22"/>
                <w:szCs w:val="22"/>
                <w:lang w:val="sq-AL"/>
              </w:rPr>
              <w:t>SIGMA 2017</w:t>
            </w:r>
          </w:p>
        </w:tc>
        <w:tc>
          <w:tcPr>
            <w:tcW w:w="709" w:type="dxa"/>
            <w:gridSpan w:val="2"/>
            <w:shd w:val="clear" w:color="auto" w:fill="auto"/>
          </w:tcPr>
          <w:p w14:paraId="148EF82F" w14:textId="77777777" w:rsidR="00BC030B" w:rsidRPr="000D2BB6" w:rsidRDefault="00BC030B" w:rsidP="00BC030B">
            <w:pPr>
              <w:rPr>
                <w:rFonts w:asciiTheme="minorHAnsi" w:hAnsiTheme="minorHAnsi"/>
                <w:sz w:val="22"/>
                <w:szCs w:val="22"/>
                <w:lang w:val="sq-AL"/>
              </w:rPr>
            </w:pPr>
          </w:p>
        </w:tc>
        <w:tc>
          <w:tcPr>
            <w:tcW w:w="709" w:type="dxa"/>
            <w:gridSpan w:val="3"/>
            <w:shd w:val="clear" w:color="auto" w:fill="auto"/>
          </w:tcPr>
          <w:p w14:paraId="4BD3E1DD" w14:textId="77777777" w:rsidR="00BC030B" w:rsidRPr="000D2BB6" w:rsidRDefault="00BC030B" w:rsidP="00BC030B">
            <w:pPr>
              <w:rPr>
                <w:rFonts w:asciiTheme="minorHAnsi" w:hAnsiTheme="minorHAnsi"/>
                <w:sz w:val="22"/>
                <w:szCs w:val="22"/>
                <w:lang w:val="sq-AL"/>
              </w:rPr>
            </w:pPr>
          </w:p>
        </w:tc>
        <w:tc>
          <w:tcPr>
            <w:tcW w:w="708" w:type="dxa"/>
            <w:gridSpan w:val="2"/>
            <w:shd w:val="clear" w:color="auto" w:fill="auto"/>
          </w:tcPr>
          <w:p w14:paraId="1A8CBD5E" w14:textId="77777777" w:rsidR="00BC030B" w:rsidRPr="000D2BB6" w:rsidRDefault="00BC030B" w:rsidP="00BC030B">
            <w:pPr>
              <w:rPr>
                <w:rFonts w:asciiTheme="minorHAnsi" w:hAnsiTheme="minorHAnsi"/>
                <w:sz w:val="22"/>
                <w:szCs w:val="22"/>
                <w:lang w:val="sq-AL"/>
              </w:rPr>
            </w:pPr>
          </w:p>
        </w:tc>
      </w:tr>
      <w:tr w:rsidR="00BC030B" w:rsidRPr="000D2BB6" w14:paraId="1B3B351D" w14:textId="77777777" w:rsidTr="00184F5B">
        <w:trPr>
          <w:gridAfter w:val="1"/>
          <w:wAfter w:w="10" w:type="dxa"/>
          <w:trHeight w:val="226"/>
        </w:trPr>
        <w:tc>
          <w:tcPr>
            <w:tcW w:w="7763" w:type="dxa"/>
            <w:gridSpan w:val="4"/>
          </w:tcPr>
          <w:p w14:paraId="0F5BCC2D" w14:textId="77F1C4B7" w:rsidR="00BC030B" w:rsidRPr="000D2BB6" w:rsidRDefault="00BC030B" w:rsidP="00BB74B5">
            <w:pPr>
              <w:pStyle w:val="ColorfulList-Accent12"/>
              <w:widowControl w:val="0"/>
              <w:autoSpaceDE w:val="0"/>
              <w:autoSpaceDN w:val="0"/>
              <w:adjustRightInd w:val="0"/>
              <w:ind w:left="270"/>
              <w:jc w:val="both"/>
              <w:rPr>
                <w:rFonts w:asciiTheme="minorHAnsi" w:hAnsiTheme="minorHAnsi" w:cs="Calibri"/>
                <w:bCs/>
                <w:sz w:val="22"/>
                <w:szCs w:val="22"/>
                <w:lang w:val="sq-AL" w:eastAsia="en-US"/>
              </w:rPr>
            </w:pPr>
          </w:p>
        </w:tc>
        <w:tc>
          <w:tcPr>
            <w:tcW w:w="3685" w:type="dxa"/>
            <w:gridSpan w:val="4"/>
            <w:shd w:val="clear" w:color="auto" w:fill="auto"/>
          </w:tcPr>
          <w:p w14:paraId="4FB4946B" w14:textId="1B759377" w:rsidR="00BC030B" w:rsidRPr="00BB74B5" w:rsidRDefault="00BD4D8B" w:rsidP="00BB74B5">
            <w:pPr>
              <w:rPr>
                <w:rFonts w:asciiTheme="minorHAnsi" w:hAnsiTheme="minorHAnsi"/>
                <w:sz w:val="22"/>
                <w:szCs w:val="22"/>
              </w:rPr>
            </w:pPr>
            <w:r>
              <w:rPr>
                <w:rFonts w:asciiTheme="minorHAnsi" w:hAnsiTheme="minorHAnsi"/>
                <w:sz w:val="22"/>
                <w:szCs w:val="22"/>
              </w:rPr>
              <w:t>3. Numri mesatar i kandidat</w:t>
            </w:r>
            <w:r w:rsidR="0095368E">
              <w:rPr>
                <w:rFonts w:asciiTheme="minorHAnsi" w:hAnsiTheme="minorHAnsi"/>
                <w:sz w:val="22"/>
                <w:szCs w:val="22"/>
              </w:rPr>
              <w:t>ë</w:t>
            </w:r>
            <w:r>
              <w:rPr>
                <w:rFonts w:asciiTheme="minorHAnsi" w:hAnsiTheme="minorHAnsi"/>
                <w:sz w:val="22"/>
                <w:szCs w:val="22"/>
              </w:rPr>
              <w:t>ve p</w:t>
            </w:r>
            <w:r w:rsidR="0095368E">
              <w:rPr>
                <w:rFonts w:asciiTheme="minorHAnsi" w:hAnsiTheme="minorHAnsi"/>
                <w:sz w:val="22"/>
                <w:szCs w:val="22"/>
              </w:rPr>
              <w:t>ë</w:t>
            </w:r>
            <w:r>
              <w:rPr>
                <w:rFonts w:asciiTheme="minorHAnsi" w:hAnsiTheme="minorHAnsi"/>
                <w:sz w:val="22"/>
                <w:szCs w:val="22"/>
              </w:rPr>
              <w:t xml:space="preserve">r shpallje </w:t>
            </w:r>
            <w:r w:rsidR="006909CA">
              <w:rPr>
                <w:rFonts w:asciiTheme="minorHAnsi" w:hAnsiTheme="minorHAnsi"/>
                <w:sz w:val="22"/>
                <w:szCs w:val="22"/>
              </w:rPr>
              <w:t>(SIGMA)</w:t>
            </w:r>
          </w:p>
        </w:tc>
        <w:tc>
          <w:tcPr>
            <w:tcW w:w="709" w:type="dxa"/>
            <w:shd w:val="clear" w:color="auto" w:fill="auto"/>
          </w:tcPr>
          <w:p w14:paraId="5DAE9DF1" w14:textId="7944D2B9" w:rsidR="00BC030B" w:rsidRPr="00061260" w:rsidRDefault="00BC030B" w:rsidP="00BC030B">
            <w:pPr>
              <w:tabs>
                <w:tab w:val="left" w:pos="0"/>
              </w:tabs>
              <w:spacing w:line="276" w:lineRule="auto"/>
              <w:ind w:right="72"/>
              <w:rPr>
                <w:rFonts w:asciiTheme="minorHAnsi" w:hAnsiTheme="minorHAnsi"/>
                <w:sz w:val="22"/>
                <w:szCs w:val="22"/>
                <w:lang w:val="sq-AL"/>
              </w:rPr>
            </w:pPr>
            <w:r w:rsidRPr="00061260">
              <w:rPr>
                <w:rFonts w:asciiTheme="minorHAnsi" w:hAnsiTheme="minorHAnsi"/>
                <w:sz w:val="22"/>
                <w:szCs w:val="22"/>
                <w:lang w:val="sq-AL"/>
              </w:rPr>
              <w:t>0/4</w:t>
            </w:r>
            <w:r>
              <w:rPr>
                <w:rFonts w:asciiTheme="minorHAnsi" w:hAnsiTheme="minorHAnsi"/>
                <w:sz w:val="22"/>
                <w:szCs w:val="22"/>
                <w:lang w:val="sq-AL"/>
              </w:rPr>
              <w:t xml:space="preserve"> </w:t>
            </w:r>
          </w:p>
        </w:tc>
        <w:tc>
          <w:tcPr>
            <w:tcW w:w="709" w:type="dxa"/>
            <w:gridSpan w:val="2"/>
            <w:shd w:val="clear" w:color="auto" w:fill="auto"/>
          </w:tcPr>
          <w:p w14:paraId="0EEE14EC" w14:textId="77777777" w:rsidR="00BC030B" w:rsidRPr="000D2BB6" w:rsidRDefault="00BC030B" w:rsidP="00BC030B">
            <w:pPr>
              <w:rPr>
                <w:rFonts w:asciiTheme="minorHAnsi" w:hAnsiTheme="minorHAnsi"/>
                <w:sz w:val="22"/>
                <w:szCs w:val="22"/>
                <w:lang w:val="sq-AL"/>
              </w:rPr>
            </w:pPr>
          </w:p>
        </w:tc>
        <w:tc>
          <w:tcPr>
            <w:tcW w:w="709" w:type="dxa"/>
            <w:gridSpan w:val="3"/>
            <w:shd w:val="clear" w:color="auto" w:fill="auto"/>
          </w:tcPr>
          <w:p w14:paraId="5EA56A90" w14:textId="77777777" w:rsidR="00BC030B" w:rsidRPr="000D2BB6" w:rsidRDefault="00BC030B" w:rsidP="00BC030B">
            <w:pPr>
              <w:rPr>
                <w:rFonts w:asciiTheme="minorHAnsi" w:hAnsiTheme="minorHAnsi"/>
                <w:sz w:val="22"/>
                <w:szCs w:val="22"/>
                <w:lang w:val="sq-AL"/>
              </w:rPr>
            </w:pPr>
          </w:p>
        </w:tc>
        <w:tc>
          <w:tcPr>
            <w:tcW w:w="708" w:type="dxa"/>
            <w:gridSpan w:val="2"/>
            <w:shd w:val="clear" w:color="auto" w:fill="auto"/>
          </w:tcPr>
          <w:p w14:paraId="0AF6056F" w14:textId="77777777" w:rsidR="00BC030B" w:rsidRPr="000D2BB6" w:rsidRDefault="00BC030B" w:rsidP="00BC030B">
            <w:pPr>
              <w:rPr>
                <w:rFonts w:asciiTheme="minorHAnsi" w:hAnsiTheme="minorHAnsi"/>
                <w:sz w:val="22"/>
                <w:szCs w:val="22"/>
                <w:lang w:val="sq-AL"/>
              </w:rPr>
            </w:pPr>
          </w:p>
        </w:tc>
      </w:tr>
      <w:tr w:rsidR="00BC030B" w:rsidRPr="000D2BB6" w14:paraId="4EEFAB05" w14:textId="77777777" w:rsidTr="00184F5B">
        <w:trPr>
          <w:gridAfter w:val="1"/>
          <w:wAfter w:w="10" w:type="dxa"/>
          <w:trHeight w:val="226"/>
        </w:trPr>
        <w:tc>
          <w:tcPr>
            <w:tcW w:w="7763" w:type="dxa"/>
            <w:gridSpan w:val="4"/>
          </w:tcPr>
          <w:p w14:paraId="30BB6EB5" w14:textId="77777777" w:rsidR="00BC030B" w:rsidRPr="000D2BB6" w:rsidRDefault="00BC030B" w:rsidP="00BB74B5">
            <w:pPr>
              <w:pStyle w:val="ColorfulList-Accent12"/>
              <w:widowControl w:val="0"/>
              <w:autoSpaceDE w:val="0"/>
              <w:autoSpaceDN w:val="0"/>
              <w:adjustRightInd w:val="0"/>
              <w:ind w:left="270"/>
              <w:jc w:val="both"/>
              <w:rPr>
                <w:rFonts w:asciiTheme="minorHAnsi" w:hAnsiTheme="minorHAnsi" w:cs="Calibri"/>
                <w:bCs/>
                <w:sz w:val="22"/>
                <w:szCs w:val="22"/>
                <w:lang w:val="sq-AL" w:eastAsia="en-US"/>
              </w:rPr>
            </w:pPr>
          </w:p>
        </w:tc>
        <w:tc>
          <w:tcPr>
            <w:tcW w:w="3685" w:type="dxa"/>
            <w:gridSpan w:val="4"/>
            <w:shd w:val="clear" w:color="auto" w:fill="auto"/>
          </w:tcPr>
          <w:p w14:paraId="2192E435" w14:textId="25C464C6" w:rsidR="00BC030B" w:rsidRPr="00BB74B5" w:rsidRDefault="00CF4340" w:rsidP="00BB74B5">
            <w:pPr>
              <w:rPr>
                <w:rFonts w:asciiTheme="minorHAnsi" w:hAnsiTheme="minorHAnsi"/>
                <w:sz w:val="22"/>
                <w:szCs w:val="22"/>
              </w:rPr>
            </w:pPr>
            <w:r>
              <w:rPr>
                <w:rFonts w:asciiTheme="minorHAnsi" w:hAnsiTheme="minorHAnsi"/>
                <w:sz w:val="22"/>
                <w:szCs w:val="22"/>
              </w:rPr>
              <w:t>4. Efektiviteti i rekrutimit p</w:t>
            </w:r>
            <w:r w:rsidR="0095368E">
              <w:rPr>
                <w:rFonts w:asciiTheme="minorHAnsi" w:hAnsiTheme="minorHAnsi"/>
                <w:sz w:val="22"/>
                <w:szCs w:val="22"/>
              </w:rPr>
              <w:t>ë</w:t>
            </w:r>
            <w:r>
              <w:rPr>
                <w:rFonts w:asciiTheme="minorHAnsi" w:hAnsiTheme="minorHAnsi"/>
                <w:sz w:val="22"/>
                <w:szCs w:val="22"/>
              </w:rPr>
              <w:t>r pozitat e sh</w:t>
            </w:r>
            <w:r w:rsidR="0095368E">
              <w:rPr>
                <w:rFonts w:asciiTheme="minorHAnsi" w:hAnsiTheme="minorHAnsi"/>
                <w:sz w:val="22"/>
                <w:szCs w:val="22"/>
              </w:rPr>
              <w:t>ë</w:t>
            </w:r>
            <w:r>
              <w:rPr>
                <w:rFonts w:asciiTheme="minorHAnsi" w:hAnsiTheme="minorHAnsi"/>
                <w:sz w:val="22"/>
                <w:szCs w:val="22"/>
              </w:rPr>
              <w:t xml:space="preserve">rbimit civil </w:t>
            </w:r>
            <w:r w:rsidR="00BC030B" w:rsidRPr="00BB74B5">
              <w:rPr>
                <w:rFonts w:asciiTheme="minorHAnsi" w:hAnsiTheme="minorHAnsi"/>
                <w:sz w:val="22"/>
                <w:szCs w:val="22"/>
              </w:rPr>
              <w:t xml:space="preserve">(%) </w:t>
            </w:r>
            <w:r w:rsidR="006909CA">
              <w:rPr>
                <w:rFonts w:asciiTheme="minorHAnsi" w:hAnsiTheme="minorHAnsi"/>
                <w:sz w:val="22"/>
                <w:szCs w:val="22"/>
              </w:rPr>
              <w:t>(SIGMA)</w:t>
            </w:r>
          </w:p>
        </w:tc>
        <w:tc>
          <w:tcPr>
            <w:tcW w:w="709" w:type="dxa"/>
            <w:shd w:val="clear" w:color="auto" w:fill="auto"/>
          </w:tcPr>
          <w:p w14:paraId="1B497F8D" w14:textId="03018814" w:rsidR="00BC030B" w:rsidRPr="00061260" w:rsidRDefault="00BC030B" w:rsidP="00BC030B">
            <w:pPr>
              <w:tabs>
                <w:tab w:val="left" w:pos="0"/>
              </w:tabs>
              <w:spacing w:line="276" w:lineRule="auto"/>
              <w:ind w:right="72"/>
              <w:rPr>
                <w:rFonts w:asciiTheme="minorHAnsi" w:hAnsiTheme="minorHAnsi"/>
                <w:sz w:val="22"/>
                <w:szCs w:val="22"/>
                <w:lang w:val="sq-AL"/>
              </w:rPr>
            </w:pPr>
            <w:r w:rsidRPr="00061260">
              <w:rPr>
                <w:rFonts w:asciiTheme="minorHAnsi" w:hAnsiTheme="minorHAnsi"/>
                <w:sz w:val="22"/>
                <w:szCs w:val="22"/>
                <w:lang w:val="sq-AL"/>
              </w:rPr>
              <w:t>0/4</w:t>
            </w:r>
          </w:p>
        </w:tc>
        <w:tc>
          <w:tcPr>
            <w:tcW w:w="709" w:type="dxa"/>
            <w:gridSpan w:val="2"/>
            <w:shd w:val="clear" w:color="auto" w:fill="auto"/>
          </w:tcPr>
          <w:p w14:paraId="6DAF03D6" w14:textId="77777777" w:rsidR="00BC030B" w:rsidRPr="000D2BB6" w:rsidRDefault="00BC030B" w:rsidP="00BC030B">
            <w:pPr>
              <w:rPr>
                <w:rFonts w:asciiTheme="minorHAnsi" w:hAnsiTheme="minorHAnsi"/>
                <w:sz w:val="22"/>
                <w:szCs w:val="22"/>
                <w:lang w:val="sq-AL"/>
              </w:rPr>
            </w:pPr>
          </w:p>
        </w:tc>
        <w:tc>
          <w:tcPr>
            <w:tcW w:w="709" w:type="dxa"/>
            <w:gridSpan w:val="3"/>
            <w:shd w:val="clear" w:color="auto" w:fill="auto"/>
          </w:tcPr>
          <w:p w14:paraId="6E330ABF" w14:textId="77777777" w:rsidR="00BC030B" w:rsidRPr="000D2BB6" w:rsidRDefault="00BC030B" w:rsidP="00BC030B">
            <w:pPr>
              <w:rPr>
                <w:rFonts w:asciiTheme="minorHAnsi" w:hAnsiTheme="minorHAnsi"/>
                <w:sz w:val="22"/>
                <w:szCs w:val="22"/>
                <w:lang w:val="sq-AL"/>
              </w:rPr>
            </w:pPr>
          </w:p>
        </w:tc>
        <w:tc>
          <w:tcPr>
            <w:tcW w:w="708" w:type="dxa"/>
            <w:gridSpan w:val="2"/>
            <w:shd w:val="clear" w:color="auto" w:fill="auto"/>
          </w:tcPr>
          <w:p w14:paraId="373031B5" w14:textId="77777777" w:rsidR="00BC030B" w:rsidRPr="000D2BB6" w:rsidRDefault="00BC030B" w:rsidP="00BC030B">
            <w:pPr>
              <w:rPr>
                <w:rFonts w:asciiTheme="minorHAnsi" w:hAnsiTheme="minorHAnsi"/>
                <w:sz w:val="22"/>
                <w:szCs w:val="22"/>
                <w:lang w:val="sq-AL"/>
              </w:rPr>
            </w:pPr>
          </w:p>
        </w:tc>
      </w:tr>
      <w:tr w:rsidR="00BC030B" w:rsidRPr="000D2BB6" w14:paraId="425CFDCD" w14:textId="77777777" w:rsidTr="00184F5B">
        <w:trPr>
          <w:gridAfter w:val="1"/>
          <w:wAfter w:w="10" w:type="dxa"/>
          <w:trHeight w:val="226"/>
        </w:trPr>
        <w:tc>
          <w:tcPr>
            <w:tcW w:w="7763" w:type="dxa"/>
            <w:gridSpan w:val="4"/>
          </w:tcPr>
          <w:p w14:paraId="2FEE142E" w14:textId="77777777" w:rsidR="00BC030B" w:rsidRPr="000D2BB6" w:rsidRDefault="00BC030B" w:rsidP="00BB74B5">
            <w:pPr>
              <w:pStyle w:val="ColorfulList-Accent12"/>
              <w:widowControl w:val="0"/>
              <w:autoSpaceDE w:val="0"/>
              <w:autoSpaceDN w:val="0"/>
              <w:adjustRightInd w:val="0"/>
              <w:ind w:left="270"/>
              <w:jc w:val="both"/>
              <w:rPr>
                <w:rFonts w:asciiTheme="minorHAnsi" w:hAnsiTheme="minorHAnsi" w:cs="Calibri"/>
                <w:bCs/>
                <w:sz w:val="22"/>
                <w:szCs w:val="22"/>
                <w:lang w:val="sq-AL" w:eastAsia="en-US"/>
              </w:rPr>
            </w:pPr>
          </w:p>
        </w:tc>
        <w:tc>
          <w:tcPr>
            <w:tcW w:w="3685" w:type="dxa"/>
            <w:gridSpan w:val="4"/>
            <w:shd w:val="clear" w:color="auto" w:fill="auto"/>
          </w:tcPr>
          <w:p w14:paraId="5B88FB21" w14:textId="7DEB3B8A" w:rsidR="00BC030B" w:rsidRPr="00BB74B5" w:rsidRDefault="00CF4340" w:rsidP="00BB74B5">
            <w:pPr>
              <w:rPr>
                <w:rFonts w:asciiTheme="minorHAnsi" w:hAnsiTheme="minorHAnsi"/>
                <w:sz w:val="22"/>
                <w:szCs w:val="22"/>
              </w:rPr>
            </w:pPr>
            <w:r>
              <w:rPr>
                <w:rFonts w:asciiTheme="minorHAnsi" w:hAnsiTheme="minorHAnsi"/>
                <w:sz w:val="22"/>
                <w:szCs w:val="22"/>
              </w:rPr>
              <w:t>5. Shkalla e mbajtjes s</w:t>
            </w:r>
            <w:r w:rsidR="0095368E">
              <w:rPr>
                <w:rFonts w:asciiTheme="minorHAnsi" w:hAnsiTheme="minorHAnsi"/>
                <w:sz w:val="22"/>
                <w:szCs w:val="22"/>
              </w:rPr>
              <w:t>ë</w:t>
            </w:r>
            <w:r>
              <w:rPr>
                <w:rFonts w:asciiTheme="minorHAnsi" w:hAnsiTheme="minorHAnsi"/>
                <w:sz w:val="22"/>
                <w:szCs w:val="22"/>
              </w:rPr>
              <w:t xml:space="preserve"> n</w:t>
            </w:r>
            <w:r w:rsidR="0095368E">
              <w:rPr>
                <w:rFonts w:asciiTheme="minorHAnsi" w:hAnsiTheme="minorHAnsi"/>
                <w:sz w:val="22"/>
                <w:szCs w:val="22"/>
              </w:rPr>
              <w:t>ë</w:t>
            </w:r>
            <w:r>
              <w:rPr>
                <w:rFonts w:asciiTheme="minorHAnsi" w:hAnsiTheme="minorHAnsi"/>
                <w:sz w:val="22"/>
                <w:szCs w:val="22"/>
              </w:rPr>
              <w:t>pun</w:t>
            </w:r>
            <w:r w:rsidR="0095368E">
              <w:rPr>
                <w:rFonts w:asciiTheme="minorHAnsi" w:hAnsiTheme="minorHAnsi"/>
                <w:sz w:val="22"/>
                <w:szCs w:val="22"/>
              </w:rPr>
              <w:t>ë</w:t>
            </w:r>
            <w:r>
              <w:rPr>
                <w:rFonts w:asciiTheme="minorHAnsi" w:hAnsiTheme="minorHAnsi"/>
                <w:sz w:val="22"/>
                <w:szCs w:val="22"/>
              </w:rPr>
              <w:t>sve t</w:t>
            </w:r>
            <w:r w:rsidR="0095368E">
              <w:rPr>
                <w:rFonts w:asciiTheme="minorHAnsi" w:hAnsiTheme="minorHAnsi"/>
                <w:sz w:val="22"/>
                <w:szCs w:val="22"/>
              </w:rPr>
              <w:t>ë</w:t>
            </w:r>
            <w:r>
              <w:rPr>
                <w:rFonts w:asciiTheme="minorHAnsi" w:hAnsiTheme="minorHAnsi"/>
                <w:sz w:val="22"/>
                <w:szCs w:val="22"/>
              </w:rPr>
              <w:t xml:space="preserve"> rekrutuar civil </w:t>
            </w:r>
            <w:r w:rsidR="00BC030B" w:rsidRPr="00BB74B5">
              <w:rPr>
                <w:rFonts w:asciiTheme="minorHAnsi" w:hAnsiTheme="minorHAnsi"/>
                <w:sz w:val="22"/>
                <w:szCs w:val="22"/>
              </w:rPr>
              <w:t xml:space="preserve">(%) </w:t>
            </w:r>
            <w:r w:rsidR="006909CA">
              <w:rPr>
                <w:rFonts w:asciiTheme="minorHAnsi" w:hAnsiTheme="minorHAnsi"/>
                <w:sz w:val="22"/>
                <w:szCs w:val="22"/>
              </w:rPr>
              <w:t>(Sigma)</w:t>
            </w:r>
          </w:p>
        </w:tc>
        <w:tc>
          <w:tcPr>
            <w:tcW w:w="709" w:type="dxa"/>
            <w:shd w:val="clear" w:color="auto" w:fill="auto"/>
          </w:tcPr>
          <w:p w14:paraId="311719B3" w14:textId="6CCE162B" w:rsidR="00BC030B" w:rsidRPr="00061260" w:rsidRDefault="00BC030B" w:rsidP="00BC030B">
            <w:pPr>
              <w:tabs>
                <w:tab w:val="left" w:pos="0"/>
              </w:tabs>
              <w:spacing w:line="276" w:lineRule="auto"/>
              <w:ind w:right="72"/>
              <w:rPr>
                <w:rFonts w:asciiTheme="minorHAnsi" w:hAnsiTheme="minorHAnsi"/>
                <w:sz w:val="22"/>
                <w:szCs w:val="22"/>
                <w:lang w:val="sq-AL"/>
              </w:rPr>
            </w:pPr>
            <w:r w:rsidRPr="00061260">
              <w:rPr>
                <w:rFonts w:asciiTheme="minorHAnsi" w:hAnsiTheme="minorHAnsi"/>
                <w:sz w:val="22"/>
                <w:szCs w:val="22"/>
                <w:lang w:val="sq-AL"/>
              </w:rPr>
              <w:t>4/4</w:t>
            </w:r>
          </w:p>
        </w:tc>
        <w:tc>
          <w:tcPr>
            <w:tcW w:w="709" w:type="dxa"/>
            <w:gridSpan w:val="2"/>
            <w:shd w:val="clear" w:color="auto" w:fill="auto"/>
          </w:tcPr>
          <w:p w14:paraId="5E41B367" w14:textId="77777777" w:rsidR="00BC030B" w:rsidRPr="000D2BB6" w:rsidRDefault="00BC030B" w:rsidP="00BC030B">
            <w:pPr>
              <w:rPr>
                <w:rFonts w:asciiTheme="minorHAnsi" w:hAnsiTheme="minorHAnsi"/>
                <w:sz w:val="22"/>
                <w:szCs w:val="22"/>
                <w:lang w:val="sq-AL"/>
              </w:rPr>
            </w:pPr>
          </w:p>
        </w:tc>
        <w:tc>
          <w:tcPr>
            <w:tcW w:w="709" w:type="dxa"/>
            <w:gridSpan w:val="3"/>
            <w:shd w:val="clear" w:color="auto" w:fill="auto"/>
          </w:tcPr>
          <w:p w14:paraId="198C6C48" w14:textId="77777777" w:rsidR="00BC030B" w:rsidRPr="000D2BB6" w:rsidRDefault="00BC030B" w:rsidP="00BC030B">
            <w:pPr>
              <w:rPr>
                <w:rFonts w:asciiTheme="minorHAnsi" w:hAnsiTheme="minorHAnsi"/>
                <w:sz w:val="22"/>
                <w:szCs w:val="22"/>
                <w:lang w:val="sq-AL"/>
              </w:rPr>
            </w:pPr>
          </w:p>
        </w:tc>
        <w:tc>
          <w:tcPr>
            <w:tcW w:w="708" w:type="dxa"/>
            <w:gridSpan w:val="2"/>
            <w:shd w:val="clear" w:color="auto" w:fill="auto"/>
          </w:tcPr>
          <w:p w14:paraId="3B22D548" w14:textId="77777777" w:rsidR="00BC030B" w:rsidRPr="000D2BB6" w:rsidRDefault="00BC030B" w:rsidP="00BC030B">
            <w:pPr>
              <w:rPr>
                <w:rFonts w:asciiTheme="minorHAnsi" w:hAnsiTheme="minorHAnsi"/>
                <w:sz w:val="22"/>
                <w:szCs w:val="22"/>
                <w:lang w:val="sq-AL"/>
              </w:rPr>
            </w:pPr>
          </w:p>
        </w:tc>
      </w:tr>
      <w:tr w:rsidR="00BC030B" w:rsidRPr="000D2BB6" w14:paraId="2991F150" w14:textId="77777777" w:rsidTr="00184F5B">
        <w:trPr>
          <w:gridAfter w:val="1"/>
          <w:wAfter w:w="10" w:type="dxa"/>
          <w:trHeight w:val="226"/>
        </w:trPr>
        <w:tc>
          <w:tcPr>
            <w:tcW w:w="7763" w:type="dxa"/>
            <w:gridSpan w:val="4"/>
          </w:tcPr>
          <w:p w14:paraId="07BB3296" w14:textId="77777777" w:rsidR="00BC030B" w:rsidRPr="000D2BB6" w:rsidRDefault="00BC030B" w:rsidP="00BC030B">
            <w:pPr>
              <w:pStyle w:val="ColorfulList-Accent12"/>
              <w:widowControl w:val="0"/>
              <w:autoSpaceDE w:val="0"/>
              <w:autoSpaceDN w:val="0"/>
              <w:adjustRightInd w:val="0"/>
              <w:ind w:left="270"/>
              <w:jc w:val="both"/>
              <w:rPr>
                <w:rFonts w:asciiTheme="minorHAnsi" w:hAnsiTheme="minorHAnsi" w:cs="Calibri"/>
                <w:bCs/>
                <w:sz w:val="22"/>
                <w:szCs w:val="22"/>
                <w:lang w:val="sq-AL" w:eastAsia="en-US"/>
              </w:rPr>
            </w:pPr>
          </w:p>
        </w:tc>
        <w:tc>
          <w:tcPr>
            <w:tcW w:w="3685" w:type="dxa"/>
            <w:gridSpan w:val="4"/>
            <w:shd w:val="clear" w:color="auto" w:fill="auto"/>
          </w:tcPr>
          <w:p w14:paraId="65202C2C" w14:textId="78E23CEC" w:rsidR="006909CA" w:rsidRPr="00BB74B5" w:rsidRDefault="006909CA" w:rsidP="006909CA">
            <w:pPr>
              <w:rPr>
                <w:rFonts w:asciiTheme="minorHAnsi" w:hAnsiTheme="minorHAnsi"/>
                <w:sz w:val="22"/>
                <w:szCs w:val="22"/>
              </w:rPr>
            </w:pPr>
            <w:r>
              <w:rPr>
                <w:rFonts w:asciiTheme="minorHAnsi" w:hAnsiTheme="minorHAnsi"/>
                <w:sz w:val="22"/>
                <w:szCs w:val="22"/>
              </w:rPr>
              <w:t xml:space="preserve">6. </w:t>
            </w:r>
            <w:r w:rsidR="00CF4340">
              <w:rPr>
                <w:rFonts w:asciiTheme="minorHAnsi" w:hAnsiTheme="minorHAnsi"/>
                <w:sz w:val="22"/>
                <w:szCs w:val="22"/>
              </w:rPr>
              <w:t>Femra n</w:t>
            </w:r>
            <w:r w:rsidR="0095368E">
              <w:rPr>
                <w:rFonts w:asciiTheme="minorHAnsi" w:hAnsiTheme="minorHAnsi"/>
                <w:sz w:val="22"/>
                <w:szCs w:val="22"/>
              </w:rPr>
              <w:t>ë</w:t>
            </w:r>
            <w:r w:rsidR="00CF4340">
              <w:rPr>
                <w:rFonts w:asciiTheme="minorHAnsi" w:hAnsiTheme="minorHAnsi"/>
                <w:sz w:val="22"/>
                <w:szCs w:val="22"/>
              </w:rPr>
              <w:t xml:space="preserve"> </w:t>
            </w:r>
            <w:r>
              <w:rPr>
                <w:rFonts w:asciiTheme="minorHAnsi" w:hAnsiTheme="minorHAnsi"/>
                <w:sz w:val="22"/>
                <w:szCs w:val="22"/>
              </w:rPr>
              <w:t>pozita t</w:t>
            </w:r>
            <w:r w:rsidR="0095368E">
              <w:rPr>
                <w:rFonts w:asciiTheme="minorHAnsi" w:hAnsiTheme="minorHAnsi"/>
                <w:sz w:val="22"/>
                <w:szCs w:val="22"/>
              </w:rPr>
              <w:t>ë</w:t>
            </w:r>
            <w:r>
              <w:rPr>
                <w:rFonts w:asciiTheme="minorHAnsi" w:hAnsiTheme="minorHAnsi"/>
                <w:sz w:val="22"/>
                <w:szCs w:val="22"/>
              </w:rPr>
              <w:t xml:space="preserve"> larta t</w:t>
            </w:r>
            <w:r w:rsidR="0095368E">
              <w:rPr>
                <w:rFonts w:asciiTheme="minorHAnsi" w:hAnsiTheme="minorHAnsi"/>
                <w:sz w:val="22"/>
                <w:szCs w:val="22"/>
              </w:rPr>
              <w:t>ë</w:t>
            </w:r>
            <w:r>
              <w:rPr>
                <w:rFonts w:asciiTheme="minorHAnsi" w:hAnsiTheme="minorHAnsi"/>
                <w:sz w:val="22"/>
                <w:szCs w:val="22"/>
              </w:rPr>
              <w:t xml:space="preserve"> sh</w:t>
            </w:r>
            <w:r w:rsidR="0095368E">
              <w:rPr>
                <w:rFonts w:asciiTheme="minorHAnsi" w:hAnsiTheme="minorHAnsi"/>
                <w:sz w:val="22"/>
                <w:szCs w:val="22"/>
              </w:rPr>
              <w:t>ë</w:t>
            </w:r>
            <w:r>
              <w:rPr>
                <w:rFonts w:asciiTheme="minorHAnsi" w:hAnsiTheme="minorHAnsi"/>
                <w:sz w:val="22"/>
                <w:szCs w:val="22"/>
              </w:rPr>
              <w:t xml:space="preserve">rbimit civil </w:t>
            </w:r>
            <w:r w:rsidR="00BC030B" w:rsidRPr="00BB74B5">
              <w:rPr>
                <w:rFonts w:asciiTheme="minorHAnsi" w:hAnsiTheme="minorHAnsi"/>
                <w:sz w:val="22"/>
                <w:szCs w:val="22"/>
              </w:rPr>
              <w:t xml:space="preserve"> (%)</w:t>
            </w:r>
            <w:r>
              <w:rPr>
                <w:rFonts w:asciiTheme="minorHAnsi" w:hAnsiTheme="minorHAnsi"/>
                <w:sz w:val="22"/>
                <w:szCs w:val="22"/>
              </w:rPr>
              <w:t xml:space="preserve"> (</w:t>
            </w:r>
            <w:r w:rsidRPr="00BB74B5">
              <w:rPr>
                <w:rFonts w:asciiTheme="minorHAnsi" w:hAnsiTheme="minorHAnsi"/>
                <w:sz w:val="22"/>
                <w:szCs w:val="22"/>
              </w:rPr>
              <w:t>SIGMA 3.4.1</w:t>
            </w:r>
            <w:r>
              <w:rPr>
                <w:rFonts w:asciiTheme="minorHAnsi" w:hAnsiTheme="minorHAnsi"/>
                <w:sz w:val="22"/>
                <w:szCs w:val="22"/>
              </w:rPr>
              <w:t>)</w:t>
            </w:r>
          </w:p>
          <w:p w14:paraId="339055CC" w14:textId="58B64FCC" w:rsidR="00BC030B" w:rsidRPr="00BB74B5" w:rsidRDefault="00BC030B" w:rsidP="00BC030B">
            <w:pPr>
              <w:rPr>
                <w:rFonts w:asciiTheme="minorHAnsi" w:hAnsiTheme="minorHAnsi"/>
                <w:sz w:val="22"/>
                <w:szCs w:val="22"/>
              </w:rPr>
            </w:pPr>
          </w:p>
        </w:tc>
        <w:tc>
          <w:tcPr>
            <w:tcW w:w="709" w:type="dxa"/>
            <w:shd w:val="clear" w:color="auto" w:fill="auto"/>
          </w:tcPr>
          <w:p w14:paraId="43383A84" w14:textId="57030A27" w:rsidR="00BC030B" w:rsidRPr="00061260" w:rsidRDefault="00BC030B" w:rsidP="00BC030B">
            <w:pPr>
              <w:tabs>
                <w:tab w:val="left" w:pos="0"/>
              </w:tabs>
              <w:spacing w:line="276" w:lineRule="auto"/>
              <w:ind w:right="72"/>
              <w:rPr>
                <w:rFonts w:asciiTheme="minorHAnsi" w:hAnsiTheme="minorHAnsi"/>
                <w:sz w:val="22"/>
                <w:szCs w:val="22"/>
                <w:lang w:val="sq-AL"/>
              </w:rPr>
            </w:pPr>
            <w:r w:rsidRPr="00061260">
              <w:rPr>
                <w:rFonts w:asciiTheme="minorHAnsi" w:hAnsiTheme="minorHAnsi"/>
                <w:sz w:val="22"/>
                <w:szCs w:val="22"/>
                <w:lang w:val="sq-AL"/>
              </w:rPr>
              <w:t>0/4</w:t>
            </w:r>
          </w:p>
        </w:tc>
        <w:tc>
          <w:tcPr>
            <w:tcW w:w="709" w:type="dxa"/>
            <w:gridSpan w:val="2"/>
            <w:shd w:val="clear" w:color="auto" w:fill="auto"/>
          </w:tcPr>
          <w:p w14:paraId="5F29B7C3" w14:textId="77777777" w:rsidR="00BC030B" w:rsidRPr="000D2BB6" w:rsidRDefault="00BC030B" w:rsidP="00BC030B">
            <w:pPr>
              <w:rPr>
                <w:rFonts w:asciiTheme="minorHAnsi" w:hAnsiTheme="minorHAnsi"/>
                <w:sz w:val="22"/>
                <w:szCs w:val="22"/>
                <w:lang w:val="sq-AL"/>
              </w:rPr>
            </w:pPr>
          </w:p>
        </w:tc>
        <w:tc>
          <w:tcPr>
            <w:tcW w:w="709" w:type="dxa"/>
            <w:gridSpan w:val="3"/>
            <w:shd w:val="clear" w:color="auto" w:fill="auto"/>
          </w:tcPr>
          <w:p w14:paraId="5E7B9D90" w14:textId="77777777" w:rsidR="00BC030B" w:rsidRPr="000D2BB6" w:rsidRDefault="00BC030B" w:rsidP="00BC030B">
            <w:pPr>
              <w:rPr>
                <w:rFonts w:asciiTheme="minorHAnsi" w:hAnsiTheme="minorHAnsi"/>
                <w:sz w:val="22"/>
                <w:szCs w:val="22"/>
                <w:lang w:val="sq-AL"/>
              </w:rPr>
            </w:pPr>
          </w:p>
        </w:tc>
        <w:tc>
          <w:tcPr>
            <w:tcW w:w="708" w:type="dxa"/>
            <w:gridSpan w:val="2"/>
            <w:shd w:val="clear" w:color="auto" w:fill="auto"/>
          </w:tcPr>
          <w:p w14:paraId="47588277" w14:textId="77777777" w:rsidR="00BC030B" w:rsidRPr="000D2BB6" w:rsidRDefault="00BC030B" w:rsidP="00BC030B">
            <w:pPr>
              <w:rPr>
                <w:rFonts w:asciiTheme="minorHAnsi" w:hAnsiTheme="minorHAnsi"/>
                <w:sz w:val="22"/>
                <w:szCs w:val="22"/>
                <w:lang w:val="sq-AL"/>
              </w:rPr>
            </w:pPr>
          </w:p>
        </w:tc>
      </w:tr>
      <w:tr w:rsidR="00BC030B" w:rsidRPr="000D2BB6" w14:paraId="13D1ED9D" w14:textId="77777777" w:rsidTr="00184F5B">
        <w:trPr>
          <w:gridAfter w:val="1"/>
          <w:wAfter w:w="10" w:type="dxa"/>
          <w:trHeight w:val="226"/>
        </w:trPr>
        <w:tc>
          <w:tcPr>
            <w:tcW w:w="7763" w:type="dxa"/>
            <w:gridSpan w:val="4"/>
          </w:tcPr>
          <w:p w14:paraId="206F0FEA" w14:textId="77777777" w:rsidR="00BC030B" w:rsidRPr="000D2BB6" w:rsidRDefault="00BC030B" w:rsidP="00BC030B">
            <w:pPr>
              <w:pStyle w:val="ColorfulList-Accent12"/>
              <w:widowControl w:val="0"/>
              <w:autoSpaceDE w:val="0"/>
              <w:autoSpaceDN w:val="0"/>
              <w:adjustRightInd w:val="0"/>
              <w:ind w:left="270"/>
              <w:jc w:val="both"/>
              <w:rPr>
                <w:rFonts w:asciiTheme="minorHAnsi" w:hAnsiTheme="minorHAnsi" w:cs="Calibri"/>
                <w:bCs/>
                <w:sz w:val="22"/>
                <w:szCs w:val="22"/>
                <w:lang w:val="sq-AL" w:eastAsia="en-US"/>
              </w:rPr>
            </w:pPr>
          </w:p>
        </w:tc>
        <w:tc>
          <w:tcPr>
            <w:tcW w:w="3685" w:type="dxa"/>
            <w:gridSpan w:val="4"/>
            <w:shd w:val="clear" w:color="auto" w:fill="auto"/>
          </w:tcPr>
          <w:p w14:paraId="5FC24EDC" w14:textId="78BD6115" w:rsidR="00BC030B" w:rsidRPr="00BB74B5" w:rsidRDefault="006909CA" w:rsidP="00BC030B">
            <w:pPr>
              <w:rPr>
                <w:rFonts w:asciiTheme="minorHAnsi" w:hAnsiTheme="minorHAnsi"/>
                <w:sz w:val="22"/>
                <w:szCs w:val="22"/>
              </w:rPr>
            </w:pPr>
            <w:r>
              <w:rPr>
                <w:rFonts w:asciiTheme="minorHAnsi" w:hAnsiTheme="minorHAnsi"/>
                <w:sz w:val="22"/>
                <w:szCs w:val="22"/>
              </w:rPr>
              <w:t>7. Stabiliteti i pozitave</w:t>
            </w:r>
            <w:r w:rsidR="000E1296">
              <w:rPr>
                <w:rFonts w:asciiTheme="minorHAnsi" w:hAnsiTheme="minorHAnsi"/>
                <w:sz w:val="22"/>
                <w:szCs w:val="22"/>
              </w:rPr>
              <w:t xml:space="preserve"> tw larta</w:t>
            </w:r>
            <w:r>
              <w:rPr>
                <w:rFonts w:asciiTheme="minorHAnsi" w:hAnsiTheme="minorHAnsi"/>
                <w:sz w:val="22"/>
                <w:szCs w:val="22"/>
              </w:rPr>
              <w:t xml:space="preserve"> t</w:t>
            </w:r>
            <w:r w:rsidR="0095368E">
              <w:rPr>
                <w:rFonts w:asciiTheme="minorHAnsi" w:hAnsiTheme="minorHAnsi"/>
                <w:sz w:val="22"/>
                <w:szCs w:val="22"/>
              </w:rPr>
              <w:t>ë</w:t>
            </w:r>
            <w:r>
              <w:rPr>
                <w:rFonts w:asciiTheme="minorHAnsi" w:hAnsiTheme="minorHAnsi"/>
                <w:sz w:val="22"/>
                <w:szCs w:val="22"/>
              </w:rPr>
              <w:t xml:space="preserve"> sh</w:t>
            </w:r>
            <w:r w:rsidR="0095368E">
              <w:rPr>
                <w:rFonts w:asciiTheme="minorHAnsi" w:hAnsiTheme="minorHAnsi"/>
                <w:sz w:val="22"/>
                <w:szCs w:val="22"/>
              </w:rPr>
              <w:t>ë</w:t>
            </w:r>
            <w:r>
              <w:rPr>
                <w:rFonts w:asciiTheme="minorHAnsi" w:hAnsiTheme="minorHAnsi"/>
                <w:sz w:val="22"/>
                <w:szCs w:val="22"/>
              </w:rPr>
              <w:t xml:space="preserve">rbimit civil (sigma) </w:t>
            </w:r>
            <w:r w:rsidR="00BC030B" w:rsidRPr="00BB74B5">
              <w:rPr>
                <w:rFonts w:asciiTheme="minorHAnsi" w:hAnsiTheme="minorHAnsi"/>
                <w:sz w:val="22"/>
                <w:szCs w:val="22"/>
              </w:rPr>
              <w:t xml:space="preserve"> </w:t>
            </w:r>
          </w:p>
        </w:tc>
        <w:tc>
          <w:tcPr>
            <w:tcW w:w="709" w:type="dxa"/>
            <w:shd w:val="clear" w:color="auto" w:fill="auto"/>
          </w:tcPr>
          <w:p w14:paraId="3C58395F" w14:textId="15E89E42" w:rsidR="00BC030B" w:rsidRPr="00061260" w:rsidRDefault="00BC030B" w:rsidP="00BC030B">
            <w:pPr>
              <w:tabs>
                <w:tab w:val="left" w:pos="0"/>
              </w:tabs>
              <w:spacing w:line="276" w:lineRule="auto"/>
              <w:ind w:right="72"/>
              <w:rPr>
                <w:rFonts w:asciiTheme="minorHAnsi" w:hAnsiTheme="minorHAnsi"/>
                <w:sz w:val="22"/>
                <w:szCs w:val="22"/>
                <w:lang w:val="sq-AL"/>
              </w:rPr>
            </w:pPr>
            <w:r w:rsidRPr="00061260">
              <w:rPr>
                <w:rFonts w:asciiTheme="minorHAnsi" w:hAnsiTheme="minorHAnsi"/>
                <w:sz w:val="22"/>
                <w:szCs w:val="22"/>
                <w:lang w:val="sq-AL"/>
              </w:rPr>
              <w:t>4/4</w:t>
            </w:r>
          </w:p>
        </w:tc>
        <w:tc>
          <w:tcPr>
            <w:tcW w:w="709" w:type="dxa"/>
            <w:gridSpan w:val="2"/>
            <w:shd w:val="clear" w:color="auto" w:fill="auto"/>
          </w:tcPr>
          <w:p w14:paraId="1F9DB71F" w14:textId="77777777" w:rsidR="00BC030B" w:rsidRPr="000D2BB6" w:rsidRDefault="00BC030B" w:rsidP="00BC030B">
            <w:pPr>
              <w:rPr>
                <w:rFonts w:asciiTheme="minorHAnsi" w:hAnsiTheme="minorHAnsi"/>
                <w:sz w:val="22"/>
                <w:szCs w:val="22"/>
                <w:lang w:val="sq-AL"/>
              </w:rPr>
            </w:pPr>
          </w:p>
        </w:tc>
        <w:tc>
          <w:tcPr>
            <w:tcW w:w="709" w:type="dxa"/>
            <w:gridSpan w:val="3"/>
            <w:shd w:val="clear" w:color="auto" w:fill="auto"/>
          </w:tcPr>
          <w:p w14:paraId="0086F04A" w14:textId="77777777" w:rsidR="00BC030B" w:rsidRPr="000D2BB6" w:rsidRDefault="00BC030B" w:rsidP="00BC030B">
            <w:pPr>
              <w:rPr>
                <w:rFonts w:asciiTheme="minorHAnsi" w:hAnsiTheme="minorHAnsi"/>
                <w:sz w:val="22"/>
                <w:szCs w:val="22"/>
                <w:lang w:val="sq-AL"/>
              </w:rPr>
            </w:pPr>
          </w:p>
        </w:tc>
        <w:tc>
          <w:tcPr>
            <w:tcW w:w="708" w:type="dxa"/>
            <w:gridSpan w:val="2"/>
            <w:shd w:val="clear" w:color="auto" w:fill="auto"/>
          </w:tcPr>
          <w:p w14:paraId="53BCFA0F" w14:textId="77777777" w:rsidR="00BC030B" w:rsidRPr="000D2BB6" w:rsidRDefault="00BC030B" w:rsidP="00BC030B">
            <w:pPr>
              <w:rPr>
                <w:rFonts w:asciiTheme="minorHAnsi" w:hAnsiTheme="minorHAnsi"/>
                <w:sz w:val="22"/>
                <w:szCs w:val="22"/>
                <w:lang w:val="sq-AL"/>
              </w:rPr>
            </w:pPr>
          </w:p>
        </w:tc>
      </w:tr>
      <w:tr w:rsidR="00BC030B" w:rsidRPr="000D2BB6" w14:paraId="66D4EC25" w14:textId="77777777" w:rsidTr="00184F5B">
        <w:tc>
          <w:tcPr>
            <w:tcW w:w="4644" w:type="dxa"/>
            <w:vMerge w:val="restart"/>
            <w:shd w:val="clear" w:color="auto" w:fill="C6D9F1"/>
          </w:tcPr>
          <w:p w14:paraId="7B7F2BFF"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aktivitetet</w:t>
            </w:r>
          </w:p>
        </w:tc>
        <w:tc>
          <w:tcPr>
            <w:tcW w:w="1134" w:type="dxa"/>
            <w:vMerge w:val="restart"/>
            <w:shd w:val="clear" w:color="auto" w:fill="C6D9F1"/>
          </w:tcPr>
          <w:p w14:paraId="58C7DAA2"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Afati  i zbatimit</w:t>
            </w:r>
          </w:p>
        </w:tc>
        <w:tc>
          <w:tcPr>
            <w:tcW w:w="993" w:type="dxa"/>
            <w:vMerge w:val="restart"/>
            <w:shd w:val="clear" w:color="auto" w:fill="C6D9F1"/>
          </w:tcPr>
          <w:p w14:paraId="061B6294"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 xml:space="preserve">Institucioni </w:t>
            </w:r>
            <w:r w:rsidRPr="000D2BB6">
              <w:rPr>
                <w:rFonts w:asciiTheme="minorHAnsi" w:hAnsiTheme="minorHAnsi" w:cs="TimesNewRomanPSMT"/>
                <w:b/>
                <w:sz w:val="22"/>
                <w:szCs w:val="22"/>
                <w:lang w:val="sq-AL"/>
              </w:rPr>
              <w:lastRenderedPageBreak/>
              <w:t>përgjegjës</w:t>
            </w:r>
          </w:p>
        </w:tc>
        <w:tc>
          <w:tcPr>
            <w:tcW w:w="992" w:type="dxa"/>
            <w:vMerge w:val="restart"/>
            <w:shd w:val="clear" w:color="auto" w:fill="C6D9F1"/>
          </w:tcPr>
          <w:p w14:paraId="63A1868E"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lastRenderedPageBreak/>
              <w:t xml:space="preserve">Institucioni </w:t>
            </w:r>
            <w:r w:rsidRPr="000D2BB6">
              <w:rPr>
                <w:rFonts w:asciiTheme="minorHAnsi" w:hAnsiTheme="minorHAnsi" w:cs="TimesNewRomanPSMT"/>
                <w:b/>
                <w:sz w:val="22"/>
                <w:szCs w:val="22"/>
                <w:lang w:val="sq-AL"/>
              </w:rPr>
              <w:lastRenderedPageBreak/>
              <w:t>mbështetës</w:t>
            </w:r>
          </w:p>
        </w:tc>
        <w:tc>
          <w:tcPr>
            <w:tcW w:w="2551" w:type="dxa"/>
            <w:gridSpan w:val="3"/>
            <w:shd w:val="clear" w:color="auto" w:fill="C6D9F1"/>
          </w:tcPr>
          <w:p w14:paraId="46B3D7AB"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lastRenderedPageBreak/>
              <w:t xml:space="preserve">Kostoja për vite </w:t>
            </w:r>
          </w:p>
        </w:tc>
        <w:tc>
          <w:tcPr>
            <w:tcW w:w="1134" w:type="dxa"/>
            <w:vMerge w:val="restart"/>
            <w:tcBorders>
              <w:top w:val="nil"/>
            </w:tcBorders>
            <w:shd w:val="clear" w:color="auto" w:fill="C6D9F1"/>
          </w:tcPr>
          <w:p w14:paraId="7C658C0A" w14:textId="77777777" w:rsidR="00BC030B" w:rsidRPr="000D2BB6" w:rsidRDefault="00BC030B" w:rsidP="00BC030B">
            <w:pPr>
              <w:rPr>
                <w:rFonts w:asciiTheme="minorHAnsi" w:hAnsiTheme="minorHAnsi"/>
                <w:b/>
                <w:sz w:val="22"/>
                <w:szCs w:val="22"/>
                <w:lang w:val="sq-AL"/>
              </w:rPr>
            </w:pPr>
            <w:r w:rsidRPr="000D2BB6">
              <w:rPr>
                <w:rFonts w:asciiTheme="minorHAnsi" w:hAnsiTheme="minorHAnsi"/>
                <w:b/>
                <w:sz w:val="22"/>
                <w:szCs w:val="22"/>
                <w:lang w:val="sq-AL"/>
              </w:rPr>
              <w:t>Kostoja total</w:t>
            </w:r>
          </w:p>
        </w:tc>
        <w:tc>
          <w:tcPr>
            <w:tcW w:w="709" w:type="dxa"/>
            <w:vMerge w:val="restart"/>
            <w:tcBorders>
              <w:top w:val="nil"/>
            </w:tcBorders>
            <w:shd w:val="clear" w:color="auto" w:fill="C6D9F1"/>
          </w:tcPr>
          <w:p w14:paraId="5EBA626D"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 xml:space="preserve">Burimi i </w:t>
            </w:r>
            <w:r w:rsidRPr="000D2BB6">
              <w:rPr>
                <w:rFonts w:asciiTheme="minorHAnsi" w:hAnsiTheme="minorHAnsi" w:cs="TimesNewRomanPSMT"/>
                <w:b/>
                <w:sz w:val="22"/>
                <w:szCs w:val="22"/>
                <w:lang w:val="sq-AL"/>
              </w:rPr>
              <w:lastRenderedPageBreak/>
              <w:t>financimit</w:t>
            </w:r>
          </w:p>
        </w:tc>
        <w:tc>
          <w:tcPr>
            <w:tcW w:w="2136" w:type="dxa"/>
            <w:gridSpan w:val="8"/>
            <w:vMerge w:val="restart"/>
            <w:tcBorders>
              <w:top w:val="nil"/>
            </w:tcBorders>
            <w:shd w:val="clear" w:color="auto" w:fill="C6D9F1"/>
          </w:tcPr>
          <w:p w14:paraId="2F5EE71C"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b/>
                <w:sz w:val="22"/>
                <w:szCs w:val="22"/>
                <w:lang w:val="sq-AL"/>
              </w:rPr>
              <w:lastRenderedPageBreak/>
              <w:t>Produkti</w:t>
            </w:r>
          </w:p>
        </w:tc>
      </w:tr>
      <w:tr w:rsidR="00BC030B" w:rsidRPr="000D2BB6" w14:paraId="2B60AA23" w14:textId="77777777" w:rsidTr="00184F5B">
        <w:tc>
          <w:tcPr>
            <w:tcW w:w="4644" w:type="dxa"/>
            <w:vMerge/>
          </w:tcPr>
          <w:p w14:paraId="11743284"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vMerge/>
          </w:tcPr>
          <w:p w14:paraId="31C2BB1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993" w:type="dxa"/>
            <w:vMerge/>
            <w:shd w:val="clear" w:color="auto" w:fill="auto"/>
          </w:tcPr>
          <w:p w14:paraId="168FF94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992" w:type="dxa"/>
            <w:vMerge/>
            <w:shd w:val="clear" w:color="auto" w:fill="auto"/>
          </w:tcPr>
          <w:p w14:paraId="2C5A30A5"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11" w:type="dxa"/>
            <w:shd w:val="clear" w:color="auto" w:fill="C6D9F1"/>
          </w:tcPr>
          <w:p w14:paraId="1B08F15A"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2018</w:t>
            </w:r>
          </w:p>
        </w:tc>
        <w:tc>
          <w:tcPr>
            <w:tcW w:w="720" w:type="dxa"/>
            <w:shd w:val="clear" w:color="auto" w:fill="C6D9F1"/>
          </w:tcPr>
          <w:p w14:paraId="411FC124"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2019</w:t>
            </w:r>
          </w:p>
        </w:tc>
        <w:tc>
          <w:tcPr>
            <w:tcW w:w="720" w:type="dxa"/>
            <w:shd w:val="clear" w:color="auto" w:fill="C6D9F1"/>
          </w:tcPr>
          <w:p w14:paraId="7A416BCC"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2020</w:t>
            </w:r>
          </w:p>
          <w:p w14:paraId="3AD17CA0"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p>
        </w:tc>
        <w:tc>
          <w:tcPr>
            <w:tcW w:w="1134" w:type="dxa"/>
            <w:vMerge/>
            <w:shd w:val="clear" w:color="auto" w:fill="auto"/>
          </w:tcPr>
          <w:p w14:paraId="11A6E85C"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vMerge/>
            <w:shd w:val="clear" w:color="auto" w:fill="auto"/>
          </w:tcPr>
          <w:p w14:paraId="4B2CC9EB"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vMerge/>
          </w:tcPr>
          <w:p w14:paraId="104B149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r>
      <w:tr w:rsidR="00BC030B" w:rsidRPr="000D2BB6" w14:paraId="7F0D4B09" w14:textId="77777777" w:rsidTr="00184F5B">
        <w:tc>
          <w:tcPr>
            <w:tcW w:w="4644" w:type="dxa"/>
          </w:tcPr>
          <w:p w14:paraId="366BC1AE" w14:textId="77777777" w:rsidR="00BC030B" w:rsidRPr="000D2BB6" w:rsidRDefault="00BC030B" w:rsidP="00BC030B">
            <w:pPr>
              <w:pStyle w:val="NormalWeb"/>
              <w:tabs>
                <w:tab w:val="left" w:pos="2962"/>
              </w:tabs>
              <w:rPr>
                <w:rFonts w:asciiTheme="minorHAnsi" w:eastAsia="Times New Roman" w:hAnsiTheme="minorHAnsi"/>
                <w:color w:val="000000"/>
                <w:sz w:val="22"/>
                <w:szCs w:val="22"/>
                <w:lang w:val="sq-AL"/>
              </w:rPr>
            </w:pPr>
            <w:r w:rsidRPr="000D2BB6">
              <w:rPr>
                <w:rFonts w:asciiTheme="minorHAnsi" w:eastAsia="Times New Roman" w:hAnsiTheme="minorHAnsi"/>
                <w:color w:val="000000"/>
                <w:sz w:val="22"/>
                <w:szCs w:val="22"/>
                <w:lang w:val="sq-AL"/>
              </w:rPr>
              <w:lastRenderedPageBreak/>
              <w:t xml:space="preserve">1. Plotësim ndryshimi i Ligjit për Shërbimin Civil me qëllim të organizimit dhe funksionalizimit të shërbimit civil me funksional dhe jopolitik. </w:t>
            </w:r>
          </w:p>
        </w:tc>
        <w:tc>
          <w:tcPr>
            <w:tcW w:w="1134" w:type="dxa"/>
          </w:tcPr>
          <w:p w14:paraId="5EF1F631" w14:textId="77777777" w:rsidR="00BC030B" w:rsidRPr="000D2BB6" w:rsidRDefault="00BC030B" w:rsidP="00BC030B">
            <w:pPr>
              <w:jc w:val="center"/>
              <w:rPr>
                <w:rFonts w:asciiTheme="minorHAnsi" w:hAnsiTheme="minorHAnsi"/>
                <w:sz w:val="22"/>
                <w:szCs w:val="22"/>
                <w:lang w:val="sq-AL"/>
              </w:rPr>
            </w:pPr>
            <w:r w:rsidRPr="000D2BB6">
              <w:rPr>
                <w:rFonts w:asciiTheme="minorHAnsi" w:hAnsiTheme="minorHAnsi"/>
                <w:color w:val="000000"/>
                <w:sz w:val="22"/>
                <w:szCs w:val="22"/>
                <w:lang w:val="sq-AL"/>
              </w:rPr>
              <w:t>Q3 2018</w:t>
            </w:r>
          </w:p>
        </w:tc>
        <w:tc>
          <w:tcPr>
            <w:tcW w:w="993" w:type="dxa"/>
            <w:shd w:val="clear" w:color="auto" w:fill="auto"/>
          </w:tcPr>
          <w:p w14:paraId="037EA8AB" w14:textId="2ED4A176"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DL, DASHC</w:t>
            </w:r>
            <w:r>
              <w:rPr>
                <w:rFonts w:asciiTheme="minorHAnsi" w:hAnsiTheme="minorHAnsi"/>
                <w:sz w:val="22"/>
                <w:szCs w:val="22"/>
                <w:lang w:val="sq-AL"/>
              </w:rPr>
              <w:t>, MPA</w:t>
            </w:r>
          </w:p>
        </w:tc>
        <w:tc>
          <w:tcPr>
            <w:tcW w:w="992" w:type="dxa"/>
            <w:shd w:val="clear" w:color="auto" w:fill="auto"/>
          </w:tcPr>
          <w:p w14:paraId="2D196D0E" w14:textId="69B4F8A3" w:rsidR="00BC030B" w:rsidRPr="000D2BB6" w:rsidRDefault="003B4AEB" w:rsidP="00BC030B">
            <w:pPr>
              <w:rPr>
                <w:rFonts w:asciiTheme="minorHAnsi" w:hAnsiTheme="minorHAnsi"/>
                <w:sz w:val="22"/>
                <w:szCs w:val="22"/>
                <w:lang w:val="sq-AL"/>
              </w:rPr>
            </w:pPr>
            <w:r>
              <w:rPr>
                <w:rFonts w:asciiTheme="minorHAnsi" w:hAnsiTheme="minorHAnsi"/>
                <w:sz w:val="22"/>
                <w:szCs w:val="22"/>
                <w:lang w:val="sq-AL"/>
              </w:rPr>
              <w:t>Qeveria</w:t>
            </w:r>
          </w:p>
        </w:tc>
        <w:tc>
          <w:tcPr>
            <w:tcW w:w="1111" w:type="dxa"/>
            <w:shd w:val="clear" w:color="auto" w:fill="auto"/>
          </w:tcPr>
          <w:p w14:paraId="4379901F" w14:textId="441B6315" w:rsidR="00BC030B" w:rsidRPr="000D2BB6" w:rsidRDefault="00BC030B" w:rsidP="00BC030B">
            <w:pPr>
              <w:rPr>
                <w:rFonts w:asciiTheme="minorHAnsi" w:hAnsiTheme="minorHAnsi"/>
                <w:sz w:val="22"/>
                <w:szCs w:val="22"/>
                <w:lang w:val="sq-AL"/>
              </w:rPr>
            </w:pPr>
          </w:p>
        </w:tc>
        <w:tc>
          <w:tcPr>
            <w:tcW w:w="720" w:type="dxa"/>
            <w:shd w:val="clear" w:color="auto" w:fill="auto"/>
          </w:tcPr>
          <w:p w14:paraId="299ACD87"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32CB8CD6" w14:textId="77777777" w:rsidR="00BC030B" w:rsidRPr="000D2BB6" w:rsidRDefault="00BC030B" w:rsidP="00BC030B">
            <w:pPr>
              <w:rPr>
                <w:rFonts w:asciiTheme="minorHAnsi" w:hAnsiTheme="minorHAnsi"/>
                <w:sz w:val="22"/>
                <w:szCs w:val="22"/>
                <w:lang w:val="sq-AL"/>
              </w:rPr>
            </w:pPr>
          </w:p>
        </w:tc>
        <w:tc>
          <w:tcPr>
            <w:tcW w:w="1134" w:type="dxa"/>
            <w:shd w:val="clear" w:color="auto" w:fill="auto"/>
          </w:tcPr>
          <w:p w14:paraId="45E6AA95" w14:textId="77777777" w:rsidR="00BC030B" w:rsidRPr="000D2BB6" w:rsidRDefault="00BC030B" w:rsidP="00BC030B">
            <w:pPr>
              <w:tabs>
                <w:tab w:val="left" w:pos="816"/>
              </w:tabs>
              <w:rPr>
                <w:rFonts w:asciiTheme="minorHAnsi" w:hAnsiTheme="minorHAnsi"/>
                <w:sz w:val="22"/>
                <w:szCs w:val="22"/>
                <w:lang w:val="sq-AL"/>
              </w:rPr>
            </w:pPr>
            <w:r w:rsidRPr="000D2BB6">
              <w:rPr>
                <w:rFonts w:asciiTheme="minorHAnsi" w:hAnsiTheme="minorHAnsi"/>
                <w:sz w:val="22"/>
                <w:szCs w:val="22"/>
                <w:lang w:val="sq-AL"/>
              </w:rPr>
              <w:tab/>
            </w:r>
          </w:p>
        </w:tc>
        <w:tc>
          <w:tcPr>
            <w:tcW w:w="709" w:type="dxa"/>
            <w:shd w:val="clear" w:color="auto" w:fill="auto"/>
          </w:tcPr>
          <w:p w14:paraId="3D2B02DA" w14:textId="77777777" w:rsidR="00BC030B" w:rsidRPr="000D2BB6" w:rsidRDefault="00BC030B" w:rsidP="00BC030B">
            <w:pPr>
              <w:rPr>
                <w:rFonts w:asciiTheme="minorHAnsi" w:hAnsiTheme="minorHAnsi"/>
                <w:sz w:val="22"/>
                <w:szCs w:val="22"/>
                <w:lang w:val="sq-AL"/>
              </w:rPr>
            </w:pPr>
          </w:p>
        </w:tc>
        <w:tc>
          <w:tcPr>
            <w:tcW w:w="2136" w:type="dxa"/>
            <w:gridSpan w:val="8"/>
          </w:tcPr>
          <w:p w14:paraId="36192E2D" w14:textId="33D19315"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Projekt Ligji</w:t>
            </w:r>
            <w:r>
              <w:rPr>
                <w:rFonts w:asciiTheme="minorHAnsi" w:hAnsiTheme="minorHAnsi"/>
                <w:sz w:val="22"/>
                <w:szCs w:val="22"/>
                <w:lang w:val="sq-AL"/>
              </w:rPr>
              <w:t xml:space="preserve"> dergohet n</w:t>
            </w:r>
            <w:r w:rsidR="004F56E4">
              <w:rPr>
                <w:rFonts w:asciiTheme="minorHAnsi" w:hAnsiTheme="minorHAnsi"/>
                <w:sz w:val="22"/>
                <w:szCs w:val="22"/>
                <w:lang w:val="sq-AL"/>
              </w:rPr>
              <w:t>ë</w:t>
            </w:r>
            <w:r>
              <w:rPr>
                <w:rFonts w:asciiTheme="minorHAnsi" w:hAnsiTheme="minorHAnsi"/>
                <w:sz w:val="22"/>
                <w:szCs w:val="22"/>
                <w:lang w:val="sq-AL"/>
              </w:rPr>
              <w:t xml:space="preserve"> Qeveri p</w:t>
            </w:r>
            <w:r w:rsidR="004F56E4">
              <w:rPr>
                <w:rFonts w:asciiTheme="minorHAnsi" w:hAnsiTheme="minorHAnsi"/>
                <w:sz w:val="22"/>
                <w:szCs w:val="22"/>
                <w:lang w:val="sq-AL"/>
              </w:rPr>
              <w:t>ë</w:t>
            </w:r>
            <w:r>
              <w:rPr>
                <w:rFonts w:asciiTheme="minorHAnsi" w:hAnsiTheme="minorHAnsi"/>
                <w:sz w:val="22"/>
                <w:szCs w:val="22"/>
                <w:lang w:val="sq-AL"/>
              </w:rPr>
              <w:t>r miratim</w:t>
            </w:r>
          </w:p>
        </w:tc>
      </w:tr>
      <w:tr w:rsidR="00BC030B" w:rsidRPr="000D2BB6" w14:paraId="4557D90A" w14:textId="77777777" w:rsidTr="00184F5B">
        <w:tc>
          <w:tcPr>
            <w:tcW w:w="4644" w:type="dxa"/>
          </w:tcPr>
          <w:p w14:paraId="3C049E8B" w14:textId="77777777" w:rsidR="00BC030B" w:rsidRPr="000D2BB6" w:rsidRDefault="00BC030B" w:rsidP="00BC030B">
            <w:pPr>
              <w:pStyle w:val="NormalWeb"/>
              <w:tabs>
                <w:tab w:val="left" w:pos="2962"/>
              </w:tabs>
              <w:rPr>
                <w:rFonts w:asciiTheme="minorHAnsi" w:eastAsia="Times New Roman" w:hAnsiTheme="minorHAnsi"/>
                <w:color w:val="000000"/>
                <w:sz w:val="22"/>
                <w:szCs w:val="22"/>
                <w:lang w:val="sq-AL"/>
              </w:rPr>
            </w:pPr>
            <w:r w:rsidRPr="000D2BB6">
              <w:rPr>
                <w:rFonts w:asciiTheme="minorHAnsi" w:eastAsia="Times New Roman" w:hAnsiTheme="minorHAnsi"/>
                <w:color w:val="000000"/>
                <w:sz w:val="22"/>
                <w:szCs w:val="22"/>
                <w:lang w:val="sq-AL"/>
              </w:rPr>
              <w:t xml:space="preserve">2. Hartimi i  akteve përkatëse nënligjore i  cili derivon nga plotësim-ndryshimi i LSHCK-së. </w:t>
            </w:r>
          </w:p>
        </w:tc>
        <w:tc>
          <w:tcPr>
            <w:tcW w:w="1134" w:type="dxa"/>
          </w:tcPr>
          <w:p w14:paraId="18430128" w14:textId="77777777" w:rsidR="00BC030B" w:rsidRPr="000D2BB6" w:rsidRDefault="00BC030B" w:rsidP="00BC030B">
            <w:pPr>
              <w:jc w:val="center"/>
              <w:rPr>
                <w:rFonts w:asciiTheme="minorHAnsi" w:hAnsiTheme="minorHAnsi"/>
                <w:sz w:val="22"/>
                <w:szCs w:val="22"/>
                <w:lang w:val="sq-AL"/>
              </w:rPr>
            </w:pPr>
            <w:r w:rsidRPr="000D2BB6">
              <w:rPr>
                <w:rFonts w:asciiTheme="minorHAnsi" w:hAnsiTheme="minorHAnsi"/>
                <w:color w:val="000000"/>
                <w:sz w:val="22"/>
                <w:szCs w:val="22"/>
                <w:lang w:val="sq-AL"/>
              </w:rPr>
              <w:t>Q2 2019</w:t>
            </w:r>
            <w:r w:rsidRPr="000D2BB6">
              <w:rPr>
                <w:rFonts w:asciiTheme="minorHAnsi" w:eastAsia="Times New Roman" w:hAnsiTheme="minorHAnsi"/>
                <w:color w:val="000000"/>
                <w:sz w:val="22"/>
                <w:szCs w:val="22"/>
                <w:lang w:val="sq-AL"/>
              </w:rPr>
              <w:t xml:space="preserve">  </w:t>
            </w:r>
          </w:p>
        </w:tc>
        <w:tc>
          <w:tcPr>
            <w:tcW w:w="993" w:type="dxa"/>
            <w:shd w:val="clear" w:color="auto" w:fill="auto"/>
          </w:tcPr>
          <w:p w14:paraId="5D901A05" w14:textId="77777777" w:rsidR="00BC030B" w:rsidRPr="000D2BB6" w:rsidRDefault="00BC030B" w:rsidP="00BC030B">
            <w:pPr>
              <w:rPr>
                <w:rFonts w:asciiTheme="minorHAnsi" w:hAnsiTheme="minorHAnsi"/>
                <w:sz w:val="22"/>
                <w:szCs w:val="22"/>
                <w:lang w:val="sq-AL"/>
              </w:rPr>
            </w:pPr>
            <w:r w:rsidRPr="000D2BB6">
              <w:rPr>
                <w:rFonts w:asciiTheme="minorHAnsi" w:eastAsia="Times New Roman" w:hAnsiTheme="minorHAnsi"/>
                <w:color w:val="000000"/>
                <w:sz w:val="22"/>
                <w:szCs w:val="22"/>
                <w:lang w:val="sq-AL"/>
              </w:rPr>
              <w:t>DASHC</w:t>
            </w:r>
          </w:p>
        </w:tc>
        <w:tc>
          <w:tcPr>
            <w:tcW w:w="992" w:type="dxa"/>
            <w:shd w:val="clear" w:color="auto" w:fill="auto"/>
          </w:tcPr>
          <w:p w14:paraId="7C431E62"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DL</w:t>
            </w:r>
          </w:p>
        </w:tc>
        <w:tc>
          <w:tcPr>
            <w:tcW w:w="1111" w:type="dxa"/>
            <w:shd w:val="clear" w:color="auto" w:fill="auto"/>
          </w:tcPr>
          <w:p w14:paraId="35F19D5F"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112F2473"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58960892" w14:textId="77777777" w:rsidR="00BC030B" w:rsidRPr="000D2BB6" w:rsidRDefault="00BC030B" w:rsidP="00BC030B">
            <w:pPr>
              <w:rPr>
                <w:rFonts w:asciiTheme="minorHAnsi" w:hAnsiTheme="minorHAnsi"/>
                <w:sz w:val="22"/>
                <w:szCs w:val="22"/>
                <w:lang w:val="sq-AL"/>
              </w:rPr>
            </w:pPr>
          </w:p>
        </w:tc>
        <w:tc>
          <w:tcPr>
            <w:tcW w:w="1134" w:type="dxa"/>
            <w:shd w:val="clear" w:color="auto" w:fill="auto"/>
          </w:tcPr>
          <w:p w14:paraId="0ED3BD1B"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6C0A7625" w14:textId="77777777" w:rsidR="00BC030B" w:rsidRPr="000D2BB6" w:rsidRDefault="00BC030B" w:rsidP="00BC030B">
            <w:pPr>
              <w:rPr>
                <w:rFonts w:asciiTheme="minorHAnsi" w:hAnsiTheme="minorHAnsi"/>
                <w:sz w:val="22"/>
                <w:szCs w:val="22"/>
                <w:lang w:val="sq-AL"/>
              </w:rPr>
            </w:pPr>
          </w:p>
        </w:tc>
        <w:tc>
          <w:tcPr>
            <w:tcW w:w="2136" w:type="dxa"/>
            <w:gridSpan w:val="8"/>
          </w:tcPr>
          <w:p w14:paraId="68635244"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Aktet nënligjore</w:t>
            </w:r>
          </w:p>
        </w:tc>
      </w:tr>
      <w:tr w:rsidR="00BC030B" w:rsidRPr="000D2BB6" w14:paraId="3B80981A" w14:textId="77777777" w:rsidTr="00184F5B">
        <w:tc>
          <w:tcPr>
            <w:tcW w:w="4644" w:type="dxa"/>
          </w:tcPr>
          <w:p w14:paraId="68026887" w14:textId="0885FD93" w:rsidR="00BC030B" w:rsidRPr="000D2BB6" w:rsidRDefault="00BC030B" w:rsidP="00BC030B">
            <w:pPr>
              <w:pStyle w:val="NormalWeb"/>
              <w:tabs>
                <w:tab w:val="left" w:pos="2962"/>
              </w:tabs>
              <w:rPr>
                <w:rFonts w:asciiTheme="minorHAnsi" w:eastAsia="Times New Roman" w:hAnsiTheme="minorHAnsi"/>
                <w:color w:val="000000"/>
                <w:sz w:val="22"/>
                <w:szCs w:val="22"/>
                <w:lang w:val="sq-AL"/>
              </w:rPr>
            </w:pPr>
            <w:r>
              <w:rPr>
                <w:rFonts w:asciiTheme="minorHAnsi" w:hAnsiTheme="minorHAnsi"/>
                <w:color w:val="222222"/>
                <w:sz w:val="22"/>
                <w:szCs w:val="22"/>
                <w:lang w:val="en-GB"/>
              </w:rPr>
              <w:t>3</w:t>
            </w:r>
            <w:r w:rsidRPr="000D2BB6">
              <w:rPr>
                <w:rFonts w:asciiTheme="minorHAnsi" w:hAnsiTheme="minorHAnsi"/>
                <w:color w:val="222222"/>
                <w:sz w:val="22"/>
                <w:szCs w:val="22"/>
                <w:lang w:val="en-GB"/>
              </w:rPr>
              <w:t xml:space="preserve">.        Kornizë konceptuale për zbatimin e rekrutimit të centralizuar </w:t>
            </w:r>
          </w:p>
        </w:tc>
        <w:tc>
          <w:tcPr>
            <w:tcW w:w="1134" w:type="dxa"/>
          </w:tcPr>
          <w:p w14:paraId="3F70EE0A" w14:textId="32B0CBC9" w:rsidR="00BC030B" w:rsidRPr="000D2BB6" w:rsidRDefault="00BC030B" w:rsidP="00BC030B">
            <w:pPr>
              <w:jc w:val="center"/>
              <w:rPr>
                <w:rFonts w:asciiTheme="minorHAnsi" w:hAnsiTheme="minorHAnsi"/>
                <w:color w:val="000000"/>
                <w:sz w:val="22"/>
                <w:szCs w:val="22"/>
                <w:lang w:val="sq-AL"/>
              </w:rPr>
            </w:pPr>
            <w:r w:rsidRPr="000D2BB6">
              <w:rPr>
                <w:rFonts w:asciiTheme="minorHAnsi" w:hAnsiTheme="minorHAnsi"/>
                <w:bCs/>
                <w:kern w:val="24"/>
                <w:sz w:val="22"/>
                <w:szCs w:val="22"/>
                <w:lang w:val="en-GB"/>
              </w:rPr>
              <w:t>Q4 2018</w:t>
            </w:r>
          </w:p>
        </w:tc>
        <w:tc>
          <w:tcPr>
            <w:tcW w:w="993" w:type="dxa"/>
            <w:shd w:val="clear" w:color="auto" w:fill="auto"/>
          </w:tcPr>
          <w:p w14:paraId="6A68DE28" w14:textId="4386A4C0" w:rsidR="00BC030B" w:rsidRPr="000D2BB6" w:rsidRDefault="00BC030B" w:rsidP="00BC030B">
            <w:pPr>
              <w:rPr>
                <w:rFonts w:asciiTheme="minorHAnsi" w:eastAsia="Times New Roman" w:hAnsiTheme="minorHAnsi"/>
                <w:color w:val="000000"/>
                <w:sz w:val="22"/>
                <w:szCs w:val="22"/>
                <w:lang w:val="sq-AL"/>
              </w:rPr>
            </w:pPr>
            <w:r w:rsidRPr="000D2BB6">
              <w:rPr>
                <w:rFonts w:asciiTheme="minorHAnsi" w:hAnsiTheme="minorHAnsi"/>
                <w:color w:val="222222"/>
                <w:sz w:val="22"/>
                <w:szCs w:val="22"/>
                <w:lang w:val="en-GB"/>
              </w:rPr>
              <w:t>DASHC</w:t>
            </w:r>
          </w:p>
        </w:tc>
        <w:tc>
          <w:tcPr>
            <w:tcW w:w="992" w:type="dxa"/>
            <w:shd w:val="clear" w:color="auto" w:fill="auto"/>
          </w:tcPr>
          <w:p w14:paraId="541F8D48" w14:textId="77777777" w:rsidR="00BC030B" w:rsidRPr="000D2BB6" w:rsidRDefault="00BC030B" w:rsidP="00BC030B">
            <w:pPr>
              <w:rPr>
                <w:rFonts w:asciiTheme="minorHAnsi" w:hAnsiTheme="minorHAnsi"/>
                <w:sz w:val="22"/>
                <w:szCs w:val="22"/>
                <w:lang w:val="sq-AL"/>
              </w:rPr>
            </w:pPr>
          </w:p>
        </w:tc>
        <w:tc>
          <w:tcPr>
            <w:tcW w:w="1111" w:type="dxa"/>
            <w:shd w:val="clear" w:color="auto" w:fill="auto"/>
          </w:tcPr>
          <w:p w14:paraId="597BDA72"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7F7838B4"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422443CE" w14:textId="77777777" w:rsidR="00BC030B" w:rsidRPr="000D2BB6" w:rsidRDefault="00BC030B" w:rsidP="00BC030B">
            <w:pPr>
              <w:rPr>
                <w:rFonts w:asciiTheme="minorHAnsi" w:hAnsiTheme="minorHAnsi"/>
                <w:sz w:val="22"/>
                <w:szCs w:val="22"/>
                <w:lang w:val="sq-AL"/>
              </w:rPr>
            </w:pPr>
          </w:p>
        </w:tc>
        <w:tc>
          <w:tcPr>
            <w:tcW w:w="1134" w:type="dxa"/>
            <w:shd w:val="clear" w:color="auto" w:fill="auto"/>
          </w:tcPr>
          <w:p w14:paraId="044A1DC4"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2A649935" w14:textId="77777777" w:rsidR="00BC030B" w:rsidRPr="000D2BB6" w:rsidRDefault="00BC030B" w:rsidP="00BC030B">
            <w:pPr>
              <w:rPr>
                <w:rFonts w:asciiTheme="minorHAnsi" w:hAnsiTheme="minorHAnsi"/>
                <w:sz w:val="22"/>
                <w:szCs w:val="22"/>
                <w:lang w:val="sq-AL"/>
              </w:rPr>
            </w:pPr>
          </w:p>
        </w:tc>
        <w:tc>
          <w:tcPr>
            <w:tcW w:w="2136" w:type="dxa"/>
            <w:gridSpan w:val="8"/>
          </w:tcPr>
          <w:p w14:paraId="70565826" w14:textId="617AFEDB" w:rsidR="00BC030B" w:rsidRPr="000D2BB6" w:rsidRDefault="00BC030B" w:rsidP="00BC030B">
            <w:pPr>
              <w:rPr>
                <w:rFonts w:asciiTheme="minorHAnsi" w:hAnsiTheme="minorHAnsi"/>
                <w:sz w:val="22"/>
                <w:szCs w:val="22"/>
                <w:lang w:val="sq-AL"/>
              </w:rPr>
            </w:pPr>
            <w:r w:rsidRPr="000D2BB6">
              <w:rPr>
                <w:rFonts w:asciiTheme="minorHAnsi" w:hAnsiTheme="minorHAnsi" w:cs="TimesNewRomanPSMT"/>
                <w:sz w:val="22"/>
                <w:szCs w:val="22"/>
                <w:lang w:val="sq-AL"/>
              </w:rPr>
              <w:t>Koncept Dokumenti per zbatimin e rekrutimit të centralizuar</w:t>
            </w:r>
            <w:r w:rsidR="000F1366">
              <w:rPr>
                <w:rFonts w:asciiTheme="minorHAnsi" w:hAnsiTheme="minorHAnsi" w:cs="TimesNewRomanPSMT"/>
                <w:sz w:val="22"/>
                <w:szCs w:val="22"/>
                <w:lang w:val="sq-AL"/>
              </w:rPr>
              <w:t xml:space="preserve">. </w:t>
            </w:r>
          </w:p>
        </w:tc>
      </w:tr>
      <w:tr w:rsidR="00BC030B" w:rsidRPr="000D2BB6" w14:paraId="2B7F2F9C" w14:textId="77777777" w:rsidTr="00184F5B">
        <w:tc>
          <w:tcPr>
            <w:tcW w:w="4644" w:type="dxa"/>
          </w:tcPr>
          <w:p w14:paraId="4A3B824B" w14:textId="7E2B42FE" w:rsidR="00BC030B" w:rsidRPr="000D2BB6" w:rsidRDefault="00BC030B" w:rsidP="00BC030B">
            <w:pPr>
              <w:pStyle w:val="NormalWeb"/>
              <w:tabs>
                <w:tab w:val="left" w:pos="2962"/>
              </w:tabs>
              <w:rPr>
                <w:rFonts w:asciiTheme="minorHAnsi" w:hAnsiTheme="minorHAnsi"/>
                <w:color w:val="222222"/>
                <w:sz w:val="22"/>
                <w:szCs w:val="22"/>
                <w:lang w:val="en-GB"/>
              </w:rPr>
            </w:pPr>
            <w:r>
              <w:rPr>
                <w:rFonts w:asciiTheme="minorHAnsi" w:eastAsia="Times New Roman" w:hAnsiTheme="minorHAnsi"/>
                <w:color w:val="000000"/>
                <w:sz w:val="22"/>
                <w:szCs w:val="22"/>
                <w:lang w:val="sq-AL"/>
              </w:rPr>
              <w:t>4</w:t>
            </w:r>
            <w:r w:rsidRPr="000D2BB6">
              <w:rPr>
                <w:rFonts w:asciiTheme="minorHAnsi" w:eastAsia="Times New Roman" w:hAnsiTheme="minorHAnsi"/>
                <w:color w:val="000000"/>
                <w:sz w:val="22"/>
                <w:szCs w:val="22"/>
                <w:lang w:val="sq-AL"/>
              </w:rPr>
              <w:t xml:space="preserve">. Krijimi dhe pilotimi i zhvillimit të testimit dhe vlerësimit në formë elektronike për avancim dhe rekrutim në shërbimin civil. </w:t>
            </w:r>
          </w:p>
        </w:tc>
        <w:tc>
          <w:tcPr>
            <w:tcW w:w="1134" w:type="dxa"/>
          </w:tcPr>
          <w:p w14:paraId="68025CEC" w14:textId="56E9EF0B" w:rsidR="00BC030B" w:rsidRPr="000D2BB6" w:rsidRDefault="00BC030B" w:rsidP="00BC030B">
            <w:pPr>
              <w:jc w:val="center"/>
              <w:rPr>
                <w:rFonts w:asciiTheme="minorHAnsi" w:hAnsiTheme="minorHAnsi"/>
                <w:bCs/>
                <w:kern w:val="24"/>
                <w:sz w:val="22"/>
                <w:szCs w:val="22"/>
                <w:lang w:val="en-GB"/>
              </w:rPr>
            </w:pPr>
            <w:r w:rsidRPr="000D2BB6">
              <w:rPr>
                <w:rFonts w:asciiTheme="minorHAnsi" w:eastAsia="Times New Roman" w:hAnsiTheme="minorHAnsi"/>
                <w:color w:val="000000"/>
                <w:sz w:val="22"/>
                <w:szCs w:val="22"/>
                <w:lang w:val="sq-AL"/>
              </w:rPr>
              <w:t xml:space="preserve">Q2 2020 </w:t>
            </w:r>
          </w:p>
        </w:tc>
        <w:tc>
          <w:tcPr>
            <w:tcW w:w="993" w:type="dxa"/>
            <w:shd w:val="clear" w:color="auto" w:fill="auto"/>
          </w:tcPr>
          <w:p w14:paraId="3DB3B63B" w14:textId="67845229" w:rsidR="00BC030B" w:rsidRPr="000D2BB6" w:rsidRDefault="00BC030B" w:rsidP="00BC030B">
            <w:pPr>
              <w:rPr>
                <w:rFonts w:asciiTheme="minorHAnsi" w:hAnsiTheme="minorHAnsi"/>
                <w:color w:val="222222"/>
                <w:sz w:val="22"/>
                <w:szCs w:val="22"/>
                <w:lang w:val="en-GB"/>
              </w:rPr>
            </w:pPr>
            <w:r w:rsidRPr="000D2BB6">
              <w:rPr>
                <w:rFonts w:asciiTheme="minorHAnsi" w:eastAsia="Times New Roman" w:hAnsiTheme="minorHAnsi"/>
                <w:color w:val="000000"/>
                <w:sz w:val="22"/>
                <w:szCs w:val="22"/>
                <w:lang w:val="sq-AL"/>
              </w:rPr>
              <w:t>DASHC</w:t>
            </w:r>
          </w:p>
        </w:tc>
        <w:tc>
          <w:tcPr>
            <w:tcW w:w="992" w:type="dxa"/>
            <w:shd w:val="clear" w:color="auto" w:fill="auto"/>
          </w:tcPr>
          <w:p w14:paraId="3262CFE0" w14:textId="5A50CE94"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ASHI</w:t>
            </w:r>
          </w:p>
        </w:tc>
        <w:tc>
          <w:tcPr>
            <w:tcW w:w="1111" w:type="dxa"/>
            <w:shd w:val="clear" w:color="auto" w:fill="auto"/>
          </w:tcPr>
          <w:p w14:paraId="13CD8112"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4DDD47F6"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3D1E7997" w14:textId="77777777" w:rsidR="00BC030B" w:rsidRPr="000D2BB6" w:rsidRDefault="00BC030B" w:rsidP="00BC030B">
            <w:pPr>
              <w:rPr>
                <w:rFonts w:asciiTheme="minorHAnsi" w:hAnsiTheme="minorHAnsi"/>
                <w:sz w:val="22"/>
                <w:szCs w:val="22"/>
                <w:lang w:val="sq-AL"/>
              </w:rPr>
            </w:pPr>
          </w:p>
        </w:tc>
        <w:tc>
          <w:tcPr>
            <w:tcW w:w="1134" w:type="dxa"/>
            <w:shd w:val="clear" w:color="auto" w:fill="auto"/>
          </w:tcPr>
          <w:p w14:paraId="552B6BCC"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7DD3580F" w14:textId="77777777" w:rsidR="00BC030B" w:rsidRPr="000D2BB6" w:rsidRDefault="00BC030B" w:rsidP="00BC030B">
            <w:pPr>
              <w:rPr>
                <w:rFonts w:asciiTheme="minorHAnsi" w:hAnsiTheme="minorHAnsi"/>
                <w:sz w:val="22"/>
                <w:szCs w:val="22"/>
                <w:lang w:val="sq-AL"/>
              </w:rPr>
            </w:pPr>
          </w:p>
        </w:tc>
        <w:tc>
          <w:tcPr>
            <w:tcW w:w="2136" w:type="dxa"/>
            <w:gridSpan w:val="8"/>
          </w:tcPr>
          <w:p w14:paraId="2FE62752" w14:textId="6911DBE1" w:rsidR="00BC030B" w:rsidRPr="000D2BB6" w:rsidRDefault="00BC030B" w:rsidP="00BC030B">
            <w:pPr>
              <w:rPr>
                <w:rFonts w:asciiTheme="minorHAnsi" w:hAnsiTheme="minorHAnsi" w:cs="TimesNewRomanPSMT"/>
                <w:sz w:val="22"/>
                <w:szCs w:val="22"/>
                <w:lang w:val="sq-AL"/>
              </w:rPr>
            </w:pPr>
            <w:r w:rsidRPr="000D2BB6">
              <w:rPr>
                <w:rFonts w:asciiTheme="minorHAnsi" w:hAnsiTheme="minorHAnsi"/>
                <w:sz w:val="22"/>
                <w:szCs w:val="22"/>
                <w:lang w:val="sq-AL"/>
              </w:rPr>
              <w:t xml:space="preserve">Pilot Vleresimi në formë elektronike </w:t>
            </w:r>
          </w:p>
        </w:tc>
      </w:tr>
      <w:tr w:rsidR="00BC030B" w:rsidRPr="000D2BB6" w14:paraId="73DFC252" w14:textId="77777777" w:rsidTr="00F637A1">
        <w:trPr>
          <w:trHeight w:val="924"/>
        </w:trPr>
        <w:tc>
          <w:tcPr>
            <w:tcW w:w="4644" w:type="dxa"/>
          </w:tcPr>
          <w:p w14:paraId="562E2268" w14:textId="75168EAD" w:rsidR="00BC030B" w:rsidRPr="000D2BB6" w:rsidRDefault="00BC030B" w:rsidP="00BC030B">
            <w:pPr>
              <w:pStyle w:val="NormalWeb"/>
              <w:tabs>
                <w:tab w:val="left" w:pos="2962"/>
              </w:tabs>
              <w:rPr>
                <w:rFonts w:asciiTheme="minorHAnsi" w:eastAsia="Times New Roman" w:hAnsiTheme="minorHAnsi"/>
                <w:color w:val="000000"/>
                <w:sz w:val="22"/>
                <w:szCs w:val="22"/>
                <w:lang w:val="sq-AL"/>
              </w:rPr>
            </w:pPr>
            <w:r>
              <w:rPr>
                <w:rFonts w:asciiTheme="minorHAnsi" w:eastAsia="Times New Roman" w:hAnsiTheme="minorHAnsi"/>
                <w:color w:val="000000"/>
                <w:sz w:val="22"/>
                <w:szCs w:val="22"/>
                <w:lang w:val="sq-AL"/>
              </w:rPr>
              <w:t>5</w:t>
            </w:r>
            <w:r w:rsidRPr="000D2BB6">
              <w:rPr>
                <w:rFonts w:asciiTheme="minorHAnsi" w:eastAsia="Times New Roman" w:hAnsiTheme="minorHAnsi"/>
                <w:color w:val="000000"/>
                <w:sz w:val="22"/>
                <w:szCs w:val="22"/>
                <w:lang w:val="sq-AL"/>
              </w:rPr>
              <w:t>.Fillimi i zbatimit te rekrutimit në grup ne nivelin qendror te inst te adm shtetrore</w:t>
            </w:r>
          </w:p>
        </w:tc>
        <w:tc>
          <w:tcPr>
            <w:tcW w:w="1134" w:type="dxa"/>
          </w:tcPr>
          <w:p w14:paraId="42EADE73" w14:textId="77777777" w:rsidR="00BC030B" w:rsidRPr="000D2BB6" w:rsidRDefault="00BC030B" w:rsidP="00BC030B">
            <w:pPr>
              <w:jc w:val="center"/>
              <w:rPr>
                <w:rFonts w:asciiTheme="minorHAnsi" w:hAnsiTheme="minorHAnsi"/>
                <w:color w:val="000000"/>
                <w:sz w:val="22"/>
                <w:szCs w:val="22"/>
                <w:lang w:val="sq-AL"/>
              </w:rPr>
            </w:pPr>
            <w:r w:rsidRPr="000D2BB6">
              <w:rPr>
                <w:rFonts w:asciiTheme="minorHAnsi" w:hAnsiTheme="minorHAnsi"/>
                <w:color w:val="000000"/>
                <w:sz w:val="22"/>
                <w:szCs w:val="22"/>
                <w:lang w:val="sq-AL"/>
              </w:rPr>
              <w:t>Q4 2019</w:t>
            </w:r>
          </w:p>
        </w:tc>
        <w:tc>
          <w:tcPr>
            <w:tcW w:w="993" w:type="dxa"/>
            <w:shd w:val="clear" w:color="auto" w:fill="auto"/>
          </w:tcPr>
          <w:p w14:paraId="4764C67B" w14:textId="77777777" w:rsidR="00BC030B" w:rsidRPr="000D2BB6" w:rsidRDefault="00BC030B" w:rsidP="00BC030B">
            <w:pPr>
              <w:rPr>
                <w:rFonts w:asciiTheme="minorHAnsi" w:eastAsia="Times New Roman" w:hAnsiTheme="minorHAnsi"/>
                <w:color w:val="000000"/>
                <w:sz w:val="22"/>
                <w:szCs w:val="22"/>
                <w:lang w:val="sq-AL"/>
              </w:rPr>
            </w:pPr>
            <w:r w:rsidRPr="000D2BB6">
              <w:rPr>
                <w:rFonts w:asciiTheme="minorHAnsi" w:eastAsia="Times New Roman" w:hAnsiTheme="minorHAnsi"/>
                <w:color w:val="000000"/>
                <w:sz w:val="22"/>
                <w:szCs w:val="22"/>
                <w:lang w:val="sq-AL"/>
              </w:rPr>
              <w:t>DASHC</w:t>
            </w:r>
          </w:p>
        </w:tc>
        <w:tc>
          <w:tcPr>
            <w:tcW w:w="992" w:type="dxa"/>
            <w:shd w:val="clear" w:color="auto" w:fill="auto"/>
          </w:tcPr>
          <w:p w14:paraId="001F3B52"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DL</w:t>
            </w:r>
          </w:p>
        </w:tc>
        <w:tc>
          <w:tcPr>
            <w:tcW w:w="1111" w:type="dxa"/>
            <w:shd w:val="clear" w:color="auto" w:fill="auto"/>
          </w:tcPr>
          <w:p w14:paraId="49337C13"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572BC316"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44E81795" w14:textId="77777777" w:rsidR="00BC030B" w:rsidRPr="000D2BB6" w:rsidRDefault="00BC030B" w:rsidP="00BC030B">
            <w:pPr>
              <w:rPr>
                <w:rFonts w:asciiTheme="minorHAnsi" w:hAnsiTheme="minorHAnsi"/>
                <w:sz w:val="22"/>
                <w:szCs w:val="22"/>
                <w:lang w:val="sq-AL"/>
              </w:rPr>
            </w:pPr>
          </w:p>
        </w:tc>
        <w:tc>
          <w:tcPr>
            <w:tcW w:w="1134" w:type="dxa"/>
            <w:shd w:val="clear" w:color="auto" w:fill="auto"/>
          </w:tcPr>
          <w:p w14:paraId="16DD7AE2"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49BFFC14" w14:textId="77777777" w:rsidR="00BC030B" w:rsidRPr="000D2BB6" w:rsidRDefault="00BC030B" w:rsidP="00BC030B">
            <w:pPr>
              <w:rPr>
                <w:rFonts w:asciiTheme="minorHAnsi" w:hAnsiTheme="minorHAnsi"/>
                <w:sz w:val="22"/>
                <w:szCs w:val="22"/>
                <w:lang w:val="sq-AL"/>
              </w:rPr>
            </w:pPr>
          </w:p>
        </w:tc>
        <w:tc>
          <w:tcPr>
            <w:tcW w:w="2136" w:type="dxa"/>
            <w:gridSpan w:val="8"/>
          </w:tcPr>
          <w:p w14:paraId="65366C25" w14:textId="31CBAC03" w:rsidR="00BC030B" w:rsidRPr="000D2BB6" w:rsidRDefault="00BC030B" w:rsidP="00BC030B">
            <w:pPr>
              <w:rPr>
                <w:rFonts w:asciiTheme="minorHAnsi" w:hAnsiTheme="minorHAnsi"/>
                <w:sz w:val="22"/>
                <w:szCs w:val="22"/>
                <w:lang w:val="sq-AL"/>
              </w:rPr>
            </w:pPr>
            <w:r>
              <w:rPr>
                <w:rFonts w:asciiTheme="minorHAnsi" w:hAnsiTheme="minorHAnsi"/>
                <w:sz w:val="22"/>
                <w:szCs w:val="22"/>
                <w:lang w:val="sq-AL"/>
              </w:rPr>
              <w:t>Realizimi i grupit t</w:t>
            </w:r>
            <w:r w:rsidR="004F56E4">
              <w:rPr>
                <w:rFonts w:asciiTheme="minorHAnsi" w:hAnsiTheme="minorHAnsi"/>
                <w:sz w:val="22"/>
                <w:szCs w:val="22"/>
                <w:lang w:val="sq-AL"/>
              </w:rPr>
              <w:t>ë</w:t>
            </w:r>
            <w:r>
              <w:rPr>
                <w:rFonts w:asciiTheme="minorHAnsi" w:hAnsiTheme="minorHAnsi"/>
                <w:sz w:val="22"/>
                <w:szCs w:val="22"/>
                <w:lang w:val="sq-AL"/>
              </w:rPr>
              <w:t xml:space="preserve"> par</w:t>
            </w:r>
            <w:r w:rsidR="004F56E4">
              <w:rPr>
                <w:rFonts w:asciiTheme="minorHAnsi" w:hAnsiTheme="minorHAnsi"/>
                <w:sz w:val="22"/>
                <w:szCs w:val="22"/>
                <w:lang w:val="sq-AL"/>
              </w:rPr>
              <w:t>ë</w:t>
            </w:r>
            <w:r>
              <w:rPr>
                <w:rFonts w:asciiTheme="minorHAnsi" w:hAnsiTheme="minorHAnsi"/>
                <w:sz w:val="22"/>
                <w:szCs w:val="22"/>
                <w:lang w:val="sq-AL"/>
              </w:rPr>
              <w:t xml:space="preserve"> t</w:t>
            </w:r>
            <w:r w:rsidR="004F56E4">
              <w:rPr>
                <w:rFonts w:asciiTheme="minorHAnsi" w:hAnsiTheme="minorHAnsi"/>
                <w:sz w:val="22"/>
                <w:szCs w:val="22"/>
                <w:lang w:val="sq-AL"/>
              </w:rPr>
              <w:t>ë</w:t>
            </w:r>
            <w:r>
              <w:rPr>
                <w:rFonts w:asciiTheme="minorHAnsi" w:hAnsiTheme="minorHAnsi"/>
                <w:sz w:val="22"/>
                <w:szCs w:val="22"/>
                <w:lang w:val="sq-AL"/>
              </w:rPr>
              <w:t xml:space="preserve"> rekrutmeve n</w:t>
            </w:r>
            <w:r w:rsidR="004F56E4">
              <w:rPr>
                <w:rFonts w:asciiTheme="minorHAnsi" w:hAnsiTheme="minorHAnsi"/>
                <w:sz w:val="22"/>
                <w:szCs w:val="22"/>
                <w:lang w:val="sq-AL"/>
              </w:rPr>
              <w:t>ë</w:t>
            </w:r>
            <w:r>
              <w:rPr>
                <w:rFonts w:asciiTheme="minorHAnsi" w:hAnsiTheme="minorHAnsi"/>
                <w:sz w:val="22"/>
                <w:szCs w:val="22"/>
                <w:lang w:val="sq-AL"/>
              </w:rPr>
              <w:t xml:space="preserve"> grup </w:t>
            </w:r>
          </w:p>
        </w:tc>
      </w:tr>
      <w:tr w:rsidR="00BC030B" w:rsidRPr="000D2BB6" w14:paraId="48884314" w14:textId="77777777" w:rsidTr="00184F5B">
        <w:tc>
          <w:tcPr>
            <w:tcW w:w="4644" w:type="dxa"/>
          </w:tcPr>
          <w:p w14:paraId="6A2EBFCB" w14:textId="7D6C8153" w:rsidR="00BC030B" w:rsidRPr="000D2BB6" w:rsidRDefault="00BC030B" w:rsidP="00BC030B">
            <w:pPr>
              <w:pStyle w:val="ColorfulList-Accent12"/>
              <w:tabs>
                <w:tab w:val="left" w:pos="2962"/>
              </w:tabs>
              <w:ind w:left="0"/>
              <w:jc w:val="both"/>
              <w:rPr>
                <w:rFonts w:asciiTheme="minorHAnsi" w:eastAsia="Times New Roman" w:hAnsiTheme="minorHAnsi"/>
                <w:color w:val="000000"/>
                <w:sz w:val="22"/>
                <w:szCs w:val="22"/>
                <w:lang w:val="sq-AL"/>
              </w:rPr>
            </w:pPr>
          </w:p>
        </w:tc>
        <w:tc>
          <w:tcPr>
            <w:tcW w:w="1134" w:type="dxa"/>
          </w:tcPr>
          <w:p w14:paraId="1E80C044" w14:textId="46AA5572" w:rsidR="00BC030B" w:rsidRPr="000D2BB6" w:rsidRDefault="00BC030B" w:rsidP="00BC030B">
            <w:pPr>
              <w:jc w:val="center"/>
              <w:rPr>
                <w:rFonts w:asciiTheme="minorHAnsi" w:hAnsiTheme="minorHAnsi"/>
                <w:sz w:val="22"/>
                <w:szCs w:val="22"/>
                <w:lang w:val="sq-AL"/>
              </w:rPr>
            </w:pPr>
          </w:p>
        </w:tc>
        <w:tc>
          <w:tcPr>
            <w:tcW w:w="993" w:type="dxa"/>
            <w:shd w:val="clear" w:color="auto" w:fill="auto"/>
          </w:tcPr>
          <w:p w14:paraId="4C5CAB4C" w14:textId="0F9CDFD7" w:rsidR="00BC030B" w:rsidRPr="000D2BB6" w:rsidRDefault="00BC030B" w:rsidP="00BC030B">
            <w:pPr>
              <w:rPr>
                <w:rFonts w:asciiTheme="minorHAnsi" w:hAnsiTheme="minorHAnsi"/>
                <w:sz w:val="22"/>
                <w:szCs w:val="22"/>
                <w:lang w:val="sq-AL"/>
              </w:rPr>
            </w:pPr>
          </w:p>
        </w:tc>
        <w:tc>
          <w:tcPr>
            <w:tcW w:w="992" w:type="dxa"/>
            <w:shd w:val="clear" w:color="auto" w:fill="auto"/>
          </w:tcPr>
          <w:p w14:paraId="1A245E19" w14:textId="10440463" w:rsidR="00BC030B" w:rsidRPr="000D2BB6" w:rsidRDefault="00BC030B" w:rsidP="00BC030B">
            <w:pPr>
              <w:rPr>
                <w:rFonts w:asciiTheme="minorHAnsi" w:hAnsiTheme="minorHAnsi"/>
                <w:sz w:val="22"/>
                <w:szCs w:val="22"/>
                <w:lang w:val="sq-AL"/>
              </w:rPr>
            </w:pPr>
          </w:p>
        </w:tc>
        <w:tc>
          <w:tcPr>
            <w:tcW w:w="1111" w:type="dxa"/>
            <w:shd w:val="clear" w:color="auto" w:fill="auto"/>
          </w:tcPr>
          <w:p w14:paraId="003AB69C"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677C23C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2074C65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3AE89E17"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0905A69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38D46DE2" w14:textId="1C69162B" w:rsidR="00BC030B" w:rsidRPr="000D2BB6" w:rsidRDefault="00BC030B" w:rsidP="00BC030B">
            <w:pPr>
              <w:rPr>
                <w:rFonts w:asciiTheme="minorHAnsi" w:hAnsiTheme="minorHAnsi"/>
                <w:sz w:val="22"/>
                <w:szCs w:val="22"/>
                <w:lang w:val="sq-AL"/>
              </w:rPr>
            </w:pPr>
          </w:p>
        </w:tc>
      </w:tr>
      <w:tr w:rsidR="00BC030B" w:rsidRPr="000D2BB6" w14:paraId="3A1983D0" w14:textId="77777777" w:rsidTr="00184F5B">
        <w:tc>
          <w:tcPr>
            <w:tcW w:w="4644" w:type="dxa"/>
          </w:tcPr>
          <w:p w14:paraId="2E823726" w14:textId="06843F0D" w:rsidR="00BC030B" w:rsidRPr="000D2BB6" w:rsidRDefault="00BC030B" w:rsidP="00BC030B">
            <w:pPr>
              <w:pStyle w:val="ColorfulList-Accent12"/>
              <w:tabs>
                <w:tab w:val="left" w:pos="2962"/>
              </w:tabs>
              <w:ind w:left="0"/>
              <w:jc w:val="both"/>
              <w:rPr>
                <w:rFonts w:asciiTheme="minorHAnsi" w:eastAsia="Times New Roman" w:hAnsiTheme="minorHAnsi"/>
                <w:color w:val="000000"/>
                <w:sz w:val="22"/>
                <w:szCs w:val="22"/>
                <w:lang w:val="sq-AL"/>
              </w:rPr>
            </w:pPr>
            <w:r>
              <w:rPr>
                <w:rFonts w:asciiTheme="minorHAnsi" w:hAnsiTheme="minorHAnsi"/>
                <w:color w:val="000000"/>
                <w:sz w:val="22"/>
                <w:szCs w:val="22"/>
                <w:lang w:val="sq-AL"/>
              </w:rPr>
              <w:t>6</w:t>
            </w:r>
            <w:r w:rsidRPr="000D2BB6">
              <w:rPr>
                <w:rFonts w:asciiTheme="minorHAnsi" w:hAnsiTheme="minorHAnsi"/>
                <w:color w:val="000000"/>
                <w:sz w:val="22"/>
                <w:szCs w:val="22"/>
                <w:lang w:val="sq-AL"/>
              </w:rPr>
              <w:t xml:space="preserve">. Trajnimi i menaxherëve të personelit dhe zyrtarëve përgjegjës të institucioneve ne ndryshimet te reja ne legjislacionin e  SHCK-së (Menaxheri i personelit dhe një zyrtar). </w:t>
            </w:r>
          </w:p>
        </w:tc>
        <w:tc>
          <w:tcPr>
            <w:tcW w:w="1134" w:type="dxa"/>
          </w:tcPr>
          <w:p w14:paraId="548A8153" w14:textId="1A737785" w:rsidR="00BC030B" w:rsidRPr="000D2BB6" w:rsidRDefault="00BC030B" w:rsidP="00BC030B">
            <w:pPr>
              <w:jc w:val="center"/>
              <w:rPr>
                <w:rFonts w:asciiTheme="minorHAnsi" w:hAnsiTheme="minorHAnsi"/>
                <w:sz w:val="22"/>
                <w:szCs w:val="22"/>
                <w:lang w:val="sq-AL"/>
              </w:rPr>
            </w:pPr>
            <w:r w:rsidRPr="000D2BB6">
              <w:rPr>
                <w:rFonts w:asciiTheme="minorHAnsi" w:hAnsiTheme="minorHAnsi"/>
                <w:color w:val="000000"/>
                <w:sz w:val="22"/>
                <w:szCs w:val="22"/>
                <w:lang w:val="sq-AL"/>
              </w:rPr>
              <w:t>Q</w:t>
            </w:r>
            <w:r>
              <w:rPr>
                <w:rFonts w:asciiTheme="minorHAnsi" w:hAnsiTheme="minorHAnsi"/>
                <w:color w:val="000000"/>
                <w:sz w:val="22"/>
                <w:szCs w:val="22"/>
                <w:lang w:val="sq-AL"/>
              </w:rPr>
              <w:t>4</w:t>
            </w:r>
            <w:r w:rsidRPr="000D2BB6">
              <w:rPr>
                <w:rFonts w:asciiTheme="minorHAnsi" w:hAnsiTheme="minorHAnsi"/>
                <w:color w:val="000000"/>
                <w:sz w:val="22"/>
                <w:szCs w:val="22"/>
                <w:lang w:val="sq-AL"/>
              </w:rPr>
              <w:t xml:space="preserve"> 2019</w:t>
            </w:r>
          </w:p>
        </w:tc>
        <w:tc>
          <w:tcPr>
            <w:tcW w:w="993" w:type="dxa"/>
            <w:shd w:val="clear" w:color="auto" w:fill="auto"/>
          </w:tcPr>
          <w:p w14:paraId="609022CB"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IKAP</w:t>
            </w:r>
          </w:p>
        </w:tc>
        <w:tc>
          <w:tcPr>
            <w:tcW w:w="992" w:type="dxa"/>
            <w:shd w:val="clear" w:color="auto" w:fill="auto"/>
          </w:tcPr>
          <w:p w14:paraId="1493B731"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DASHC</w:t>
            </w:r>
          </w:p>
        </w:tc>
        <w:tc>
          <w:tcPr>
            <w:tcW w:w="1111" w:type="dxa"/>
            <w:shd w:val="clear" w:color="auto" w:fill="auto"/>
          </w:tcPr>
          <w:p w14:paraId="01E7866E"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2A1CE335"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31453968"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47B80A65"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7A73A6B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41CEEAFB" w14:textId="06AC908A"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 xml:space="preserve">300 menaxherë të personelit dhe zyrtar të trajnuar </w:t>
            </w:r>
          </w:p>
        </w:tc>
      </w:tr>
      <w:tr w:rsidR="00BC030B" w:rsidRPr="000D2BB6" w14:paraId="1D20EE51" w14:textId="77777777" w:rsidTr="00184F5B">
        <w:trPr>
          <w:gridAfter w:val="1"/>
          <w:wAfter w:w="10" w:type="dxa"/>
          <w:trHeight w:val="387"/>
        </w:trPr>
        <w:tc>
          <w:tcPr>
            <w:tcW w:w="7763" w:type="dxa"/>
            <w:gridSpan w:val="4"/>
            <w:shd w:val="clear" w:color="auto" w:fill="8DB3E2"/>
          </w:tcPr>
          <w:p w14:paraId="1211D0E2"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 xml:space="preserve">Objektivi specifik </w:t>
            </w:r>
          </w:p>
        </w:tc>
        <w:tc>
          <w:tcPr>
            <w:tcW w:w="3685" w:type="dxa"/>
            <w:gridSpan w:val="4"/>
            <w:shd w:val="clear" w:color="auto" w:fill="8DB3E2"/>
          </w:tcPr>
          <w:p w14:paraId="50873655"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Treguesit ne nivel objektivi specifik</w:t>
            </w:r>
          </w:p>
        </w:tc>
        <w:tc>
          <w:tcPr>
            <w:tcW w:w="709" w:type="dxa"/>
            <w:shd w:val="clear" w:color="auto" w:fill="8DB3E2"/>
          </w:tcPr>
          <w:p w14:paraId="6E3C389D" w14:textId="5ABCD9B8"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Baza</w:t>
            </w:r>
          </w:p>
        </w:tc>
        <w:tc>
          <w:tcPr>
            <w:tcW w:w="709" w:type="dxa"/>
            <w:gridSpan w:val="2"/>
            <w:shd w:val="clear" w:color="auto" w:fill="8DB3E2"/>
          </w:tcPr>
          <w:p w14:paraId="1754C1CB"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2018</w:t>
            </w:r>
          </w:p>
        </w:tc>
        <w:tc>
          <w:tcPr>
            <w:tcW w:w="709" w:type="dxa"/>
            <w:gridSpan w:val="3"/>
            <w:shd w:val="clear" w:color="auto" w:fill="8DB3E2"/>
          </w:tcPr>
          <w:p w14:paraId="299B4BCF"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2019</w:t>
            </w:r>
          </w:p>
          <w:p w14:paraId="45B80D7B"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p>
          <w:p w14:paraId="40E9F3E3"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p>
          <w:p w14:paraId="6A3E1AE3"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4</w:t>
            </w:r>
          </w:p>
        </w:tc>
        <w:tc>
          <w:tcPr>
            <w:tcW w:w="708" w:type="dxa"/>
            <w:gridSpan w:val="2"/>
            <w:shd w:val="clear" w:color="auto" w:fill="8DB3E2"/>
          </w:tcPr>
          <w:p w14:paraId="6B9A64FB"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2020</w:t>
            </w:r>
          </w:p>
        </w:tc>
      </w:tr>
      <w:tr w:rsidR="00BC030B" w:rsidRPr="000D2BB6" w14:paraId="654855FD" w14:textId="77777777" w:rsidTr="00184F5B">
        <w:trPr>
          <w:gridAfter w:val="1"/>
          <w:wAfter w:w="10" w:type="dxa"/>
          <w:trHeight w:val="226"/>
        </w:trPr>
        <w:tc>
          <w:tcPr>
            <w:tcW w:w="7763" w:type="dxa"/>
            <w:gridSpan w:val="4"/>
            <w:vMerge w:val="restart"/>
          </w:tcPr>
          <w:p w14:paraId="13635A18" w14:textId="5AAE3896" w:rsidR="00BC030B" w:rsidRPr="000D2BB6" w:rsidRDefault="00BC030B" w:rsidP="00BC030B">
            <w:pPr>
              <w:pStyle w:val="ColorfulList-Accent12"/>
              <w:widowControl w:val="0"/>
              <w:autoSpaceDE w:val="0"/>
              <w:autoSpaceDN w:val="0"/>
              <w:adjustRightInd w:val="0"/>
              <w:ind w:left="0"/>
              <w:jc w:val="both"/>
              <w:rPr>
                <w:rFonts w:asciiTheme="minorHAnsi" w:hAnsiTheme="minorHAnsi" w:cs="TimesNewRomanPSMT"/>
                <w:b/>
                <w:sz w:val="22"/>
                <w:szCs w:val="22"/>
                <w:lang w:val="sq-AL" w:eastAsia="en-US"/>
              </w:rPr>
            </w:pPr>
            <w:r>
              <w:rPr>
                <w:rFonts w:asciiTheme="minorHAnsi" w:hAnsiTheme="minorHAnsi" w:cs="Arial"/>
                <w:b/>
                <w:bCs/>
                <w:kern w:val="24"/>
                <w:sz w:val="22"/>
                <w:szCs w:val="22"/>
                <w:lang w:val="en-GB"/>
              </w:rPr>
              <w:t>1.4</w:t>
            </w:r>
            <w:r w:rsidRPr="000D2BB6">
              <w:rPr>
                <w:rFonts w:asciiTheme="minorHAnsi" w:hAnsiTheme="minorHAnsi" w:cs="Arial"/>
                <w:b/>
                <w:bCs/>
                <w:kern w:val="24"/>
                <w:sz w:val="22"/>
                <w:szCs w:val="22"/>
                <w:lang w:val="en-GB"/>
              </w:rPr>
              <w:t>. Ofrimi i trajnimeve per nenpunesit  civilë  për ngritjen e kapaciteteve nga një institucion qëndror i trajnimeve</w:t>
            </w:r>
          </w:p>
        </w:tc>
        <w:tc>
          <w:tcPr>
            <w:tcW w:w="3685" w:type="dxa"/>
            <w:gridSpan w:val="4"/>
            <w:shd w:val="clear" w:color="auto" w:fill="auto"/>
          </w:tcPr>
          <w:p w14:paraId="6583F4D4" w14:textId="4ED46B1C" w:rsidR="00BC030B" w:rsidRPr="00BB74B5" w:rsidRDefault="00BC030B" w:rsidP="00BC030B">
            <w:pPr>
              <w:pStyle w:val="NormalWeb"/>
              <w:spacing w:before="0" w:beforeAutospacing="0" w:after="0" w:afterAutospacing="0"/>
              <w:jc w:val="both"/>
              <w:rPr>
                <w:rFonts w:asciiTheme="minorHAnsi" w:hAnsiTheme="minorHAnsi" w:cs="Arial"/>
                <w:strike/>
                <w:kern w:val="24"/>
                <w:sz w:val="22"/>
                <w:szCs w:val="22"/>
                <w:highlight w:val="cyan"/>
                <w:lang w:val="sq-AL"/>
              </w:rPr>
            </w:pPr>
          </w:p>
        </w:tc>
        <w:tc>
          <w:tcPr>
            <w:tcW w:w="709" w:type="dxa"/>
            <w:shd w:val="clear" w:color="auto" w:fill="auto"/>
          </w:tcPr>
          <w:p w14:paraId="12544601" w14:textId="454DA58A" w:rsidR="00BC030B" w:rsidRPr="00BB74B5" w:rsidRDefault="00BC030B" w:rsidP="00BC030B">
            <w:pPr>
              <w:rPr>
                <w:rFonts w:asciiTheme="minorHAnsi" w:hAnsiTheme="minorHAnsi"/>
                <w:sz w:val="22"/>
                <w:szCs w:val="22"/>
                <w:highlight w:val="cyan"/>
                <w:lang w:val="sq-AL"/>
              </w:rPr>
            </w:pPr>
          </w:p>
        </w:tc>
        <w:tc>
          <w:tcPr>
            <w:tcW w:w="709" w:type="dxa"/>
            <w:gridSpan w:val="2"/>
            <w:shd w:val="clear" w:color="auto" w:fill="auto"/>
          </w:tcPr>
          <w:p w14:paraId="460E57CC" w14:textId="00BBF25E" w:rsidR="00BC030B" w:rsidRPr="00BB74B5" w:rsidRDefault="00BC030B" w:rsidP="00BC030B">
            <w:pPr>
              <w:rPr>
                <w:rFonts w:asciiTheme="minorHAnsi" w:hAnsiTheme="minorHAnsi"/>
                <w:sz w:val="22"/>
                <w:szCs w:val="22"/>
                <w:highlight w:val="cyan"/>
                <w:lang w:val="sq-AL"/>
              </w:rPr>
            </w:pPr>
          </w:p>
        </w:tc>
        <w:tc>
          <w:tcPr>
            <w:tcW w:w="709" w:type="dxa"/>
            <w:gridSpan w:val="3"/>
            <w:shd w:val="clear" w:color="auto" w:fill="auto"/>
          </w:tcPr>
          <w:p w14:paraId="2F4B193B" w14:textId="77777777" w:rsidR="00BC030B" w:rsidRPr="00BB74B5" w:rsidRDefault="00BC030B" w:rsidP="00BC030B">
            <w:pPr>
              <w:ind w:left="-331"/>
              <w:rPr>
                <w:rFonts w:asciiTheme="minorHAnsi" w:hAnsiTheme="minorHAnsi"/>
                <w:sz w:val="22"/>
                <w:szCs w:val="22"/>
                <w:highlight w:val="cyan"/>
                <w:lang w:val="sq-AL"/>
              </w:rPr>
            </w:pPr>
          </w:p>
        </w:tc>
        <w:tc>
          <w:tcPr>
            <w:tcW w:w="708" w:type="dxa"/>
            <w:gridSpan w:val="2"/>
            <w:shd w:val="clear" w:color="auto" w:fill="auto"/>
          </w:tcPr>
          <w:p w14:paraId="6F13CA64" w14:textId="7B68DB8F" w:rsidR="00BC030B" w:rsidRPr="00BB74B5" w:rsidRDefault="00BC030B" w:rsidP="00BC030B">
            <w:pPr>
              <w:rPr>
                <w:rFonts w:asciiTheme="minorHAnsi" w:hAnsiTheme="minorHAnsi"/>
                <w:sz w:val="22"/>
                <w:szCs w:val="22"/>
                <w:highlight w:val="cyan"/>
                <w:lang w:val="sq-AL"/>
              </w:rPr>
            </w:pPr>
          </w:p>
        </w:tc>
      </w:tr>
      <w:tr w:rsidR="00BC030B" w:rsidRPr="000D2BB6" w14:paraId="1A0C0F78" w14:textId="77777777" w:rsidTr="00184F5B">
        <w:trPr>
          <w:gridAfter w:val="1"/>
          <w:wAfter w:w="10" w:type="dxa"/>
          <w:trHeight w:val="226"/>
        </w:trPr>
        <w:tc>
          <w:tcPr>
            <w:tcW w:w="7763" w:type="dxa"/>
            <w:gridSpan w:val="4"/>
            <w:vMerge/>
          </w:tcPr>
          <w:p w14:paraId="6A5AA4B7" w14:textId="77777777" w:rsidR="00BC030B" w:rsidRDefault="00BC030B" w:rsidP="00BC030B">
            <w:pPr>
              <w:pStyle w:val="ColorfulList-Accent12"/>
              <w:widowControl w:val="0"/>
              <w:autoSpaceDE w:val="0"/>
              <w:autoSpaceDN w:val="0"/>
              <w:adjustRightInd w:val="0"/>
              <w:ind w:left="0"/>
              <w:jc w:val="both"/>
              <w:rPr>
                <w:rFonts w:asciiTheme="minorHAnsi" w:hAnsiTheme="minorHAnsi" w:cs="Arial"/>
                <w:b/>
                <w:bCs/>
                <w:kern w:val="24"/>
                <w:sz w:val="22"/>
                <w:szCs w:val="22"/>
                <w:lang w:val="en-GB"/>
              </w:rPr>
            </w:pPr>
          </w:p>
        </w:tc>
        <w:tc>
          <w:tcPr>
            <w:tcW w:w="3685" w:type="dxa"/>
            <w:gridSpan w:val="4"/>
            <w:shd w:val="clear" w:color="auto" w:fill="auto"/>
          </w:tcPr>
          <w:p w14:paraId="3ADCB297" w14:textId="650947D6" w:rsidR="00BC030B" w:rsidRDefault="00212DB9" w:rsidP="00BC030B">
            <w:pPr>
              <w:pStyle w:val="Default"/>
              <w:jc w:val="both"/>
            </w:pPr>
            <w:r>
              <w:t xml:space="preserve">1. </w:t>
            </w:r>
            <w:r w:rsidR="004C6A67">
              <w:t>shpenzimet e tranimeve n</w:t>
            </w:r>
            <w:r w:rsidR="0095368E">
              <w:t>ë</w:t>
            </w:r>
            <w:r w:rsidR="004C6A67">
              <w:t xml:space="preserve"> proporcion me </w:t>
            </w:r>
            <w:r>
              <w:t>nivelin e buxhetit t</w:t>
            </w:r>
            <w:r w:rsidR="0095368E">
              <w:t>ë</w:t>
            </w:r>
            <w:r>
              <w:t xml:space="preserve"> rrogave vjeore (%) (sigma Indicator 3.6.1.sub. </w:t>
            </w:r>
            <w:r w:rsidR="00BC030B">
              <w:t xml:space="preserve">ind.12. </w:t>
            </w:r>
          </w:p>
          <w:p w14:paraId="326E0062" w14:textId="77777777" w:rsidR="00BC030B" w:rsidRPr="00020642" w:rsidRDefault="00BC030B" w:rsidP="00BC030B">
            <w:pPr>
              <w:pStyle w:val="NormalWeb"/>
              <w:spacing w:before="0" w:beforeAutospacing="0" w:after="0" w:afterAutospacing="0"/>
              <w:jc w:val="both"/>
              <w:rPr>
                <w:rFonts w:asciiTheme="minorHAnsi" w:eastAsia="Calibri" w:hAnsiTheme="minorHAnsi"/>
                <w:kern w:val="24"/>
                <w:sz w:val="22"/>
                <w:szCs w:val="22"/>
                <w:highlight w:val="cyan"/>
                <w:lang w:val="sq-AL"/>
              </w:rPr>
            </w:pPr>
          </w:p>
        </w:tc>
        <w:tc>
          <w:tcPr>
            <w:tcW w:w="709" w:type="dxa"/>
            <w:shd w:val="clear" w:color="auto" w:fill="auto"/>
          </w:tcPr>
          <w:p w14:paraId="41118BC3" w14:textId="1273A3DB" w:rsidR="00BC030B" w:rsidRPr="00BB74B5" w:rsidRDefault="00BC030B" w:rsidP="00BC030B">
            <w:pPr>
              <w:rPr>
                <w:rFonts w:asciiTheme="minorHAnsi" w:hAnsiTheme="minorHAnsi"/>
                <w:sz w:val="22"/>
                <w:szCs w:val="22"/>
                <w:lang w:val="sq-AL"/>
              </w:rPr>
            </w:pPr>
            <w:r w:rsidRPr="00BB74B5">
              <w:rPr>
                <w:rFonts w:asciiTheme="minorHAnsi" w:hAnsiTheme="minorHAnsi"/>
                <w:sz w:val="22"/>
                <w:szCs w:val="22"/>
                <w:lang w:val="sq-AL"/>
              </w:rPr>
              <w:t>0/4</w:t>
            </w:r>
          </w:p>
        </w:tc>
        <w:tc>
          <w:tcPr>
            <w:tcW w:w="709" w:type="dxa"/>
            <w:gridSpan w:val="2"/>
            <w:shd w:val="clear" w:color="auto" w:fill="auto"/>
          </w:tcPr>
          <w:p w14:paraId="592BA1B6" w14:textId="77777777" w:rsidR="00BC030B" w:rsidRPr="004A18C9" w:rsidRDefault="00BC030B" w:rsidP="00BC030B">
            <w:pPr>
              <w:rPr>
                <w:rFonts w:asciiTheme="minorHAnsi" w:hAnsiTheme="minorHAnsi"/>
                <w:sz w:val="22"/>
                <w:szCs w:val="22"/>
                <w:highlight w:val="cyan"/>
                <w:lang w:val="sq-AL"/>
              </w:rPr>
            </w:pPr>
          </w:p>
        </w:tc>
        <w:tc>
          <w:tcPr>
            <w:tcW w:w="709" w:type="dxa"/>
            <w:gridSpan w:val="3"/>
            <w:shd w:val="clear" w:color="auto" w:fill="auto"/>
          </w:tcPr>
          <w:p w14:paraId="79E7B634" w14:textId="77777777" w:rsidR="00BC030B" w:rsidRPr="00C01318" w:rsidRDefault="00BC030B" w:rsidP="00BC030B">
            <w:pPr>
              <w:ind w:left="-331"/>
              <w:rPr>
                <w:rFonts w:asciiTheme="minorHAnsi" w:hAnsiTheme="minorHAnsi"/>
                <w:sz w:val="22"/>
                <w:szCs w:val="22"/>
                <w:highlight w:val="cyan"/>
                <w:lang w:val="sq-AL"/>
              </w:rPr>
            </w:pPr>
          </w:p>
        </w:tc>
        <w:tc>
          <w:tcPr>
            <w:tcW w:w="708" w:type="dxa"/>
            <w:gridSpan w:val="2"/>
            <w:shd w:val="clear" w:color="auto" w:fill="auto"/>
          </w:tcPr>
          <w:p w14:paraId="4945E918" w14:textId="77777777" w:rsidR="00BC030B" w:rsidRPr="00D56332" w:rsidRDefault="00BC030B" w:rsidP="00BC030B">
            <w:pPr>
              <w:rPr>
                <w:rFonts w:asciiTheme="minorHAnsi" w:hAnsiTheme="minorHAnsi"/>
                <w:sz w:val="22"/>
                <w:szCs w:val="22"/>
                <w:highlight w:val="cyan"/>
                <w:lang w:val="sq-AL"/>
              </w:rPr>
            </w:pPr>
          </w:p>
        </w:tc>
      </w:tr>
      <w:tr w:rsidR="00BC030B" w:rsidRPr="000D2BB6" w14:paraId="7BEDB36F" w14:textId="77777777" w:rsidTr="00184F5B">
        <w:trPr>
          <w:gridAfter w:val="1"/>
          <w:wAfter w:w="10" w:type="dxa"/>
          <w:trHeight w:val="226"/>
        </w:trPr>
        <w:tc>
          <w:tcPr>
            <w:tcW w:w="7763" w:type="dxa"/>
            <w:gridSpan w:val="4"/>
            <w:vMerge/>
          </w:tcPr>
          <w:p w14:paraId="498FD541" w14:textId="77777777" w:rsidR="00BC030B" w:rsidRDefault="00BC030B" w:rsidP="00BC030B">
            <w:pPr>
              <w:pStyle w:val="ColorfulList-Accent12"/>
              <w:widowControl w:val="0"/>
              <w:autoSpaceDE w:val="0"/>
              <w:autoSpaceDN w:val="0"/>
              <w:adjustRightInd w:val="0"/>
              <w:ind w:left="0"/>
              <w:jc w:val="both"/>
              <w:rPr>
                <w:rFonts w:asciiTheme="minorHAnsi" w:hAnsiTheme="minorHAnsi" w:cs="Arial"/>
                <w:b/>
                <w:bCs/>
                <w:kern w:val="24"/>
                <w:sz w:val="22"/>
                <w:szCs w:val="22"/>
                <w:lang w:val="en-GB"/>
              </w:rPr>
            </w:pPr>
          </w:p>
        </w:tc>
        <w:tc>
          <w:tcPr>
            <w:tcW w:w="3685" w:type="dxa"/>
            <w:gridSpan w:val="4"/>
            <w:shd w:val="clear" w:color="auto" w:fill="auto"/>
          </w:tcPr>
          <w:p w14:paraId="3EF02F16" w14:textId="77777777" w:rsidR="00BC030B" w:rsidRDefault="00BC030B" w:rsidP="00BC030B">
            <w:pPr>
              <w:pStyle w:val="Default"/>
              <w:jc w:val="both"/>
              <w:rPr>
                <w:rFonts w:cs="Times New Roman"/>
                <w:color w:val="auto"/>
              </w:rPr>
            </w:pPr>
          </w:p>
          <w:p w14:paraId="1F4B3B62" w14:textId="09972DA8" w:rsidR="00BC030B" w:rsidRDefault="00212DB9" w:rsidP="00BC030B">
            <w:pPr>
              <w:pStyle w:val="Default"/>
              <w:jc w:val="both"/>
              <w:rPr>
                <w:sz w:val="22"/>
                <w:szCs w:val="22"/>
              </w:rPr>
            </w:pPr>
            <w:r>
              <w:rPr>
                <w:sz w:val="22"/>
                <w:szCs w:val="22"/>
              </w:rPr>
              <w:lastRenderedPageBreak/>
              <w:t>2. Pjesmarrja e n</w:t>
            </w:r>
            <w:r w:rsidR="0095368E">
              <w:rPr>
                <w:sz w:val="22"/>
                <w:szCs w:val="22"/>
              </w:rPr>
              <w:t>ë</w:t>
            </w:r>
            <w:r>
              <w:rPr>
                <w:sz w:val="22"/>
                <w:szCs w:val="22"/>
              </w:rPr>
              <w:t>pun</w:t>
            </w:r>
            <w:r w:rsidR="0095368E">
              <w:rPr>
                <w:sz w:val="22"/>
                <w:szCs w:val="22"/>
              </w:rPr>
              <w:t>ë</w:t>
            </w:r>
            <w:r>
              <w:rPr>
                <w:sz w:val="22"/>
                <w:szCs w:val="22"/>
              </w:rPr>
              <w:t>sve civil n</w:t>
            </w:r>
            <w:r w:rsidR="0095368E">
              <w:rPr>
                <w:sz w:val="22"/>
                <w:szCs w:val="22"/>
              </w:rPr>
              <w:t>ë</w:t>
            </w:r>
            <w:r>
              <w:rPr>
                <w:sz w:val="22"/>
                <w:szCs w:val="22"/>
              </w:rPr>
              <w:t xml:space="preserve"> trajnime </w:t>
            </w:r>
            <w:r w:rsidR="00BC030B">
              <w:rPr>
                <w:sz w:val="22"/>
                <w:szCs w:val="22"/>
              </w:rPr>
              <w:t>(%)</w:t>
            </w:r>
            <w:r w:rsidR="00BC030B">
              <w:t>(sigma Indicator 3.6.1.sub ind.13.</w:t>
            </w:r>
          </w:p>
          <w:p w14:paraId="2DF5093D" w14:textId="77777777" w:rsidR="00BC030B" w:rsidRDefault="00BC030B" w:rsidP="00BC030B">
            <w:pPr>
              <w:pStyle w:val="Default"/>
              <w:jc w:val="both"/>
            </w:pPr>
          </w:p>
        </w:tc>
        <w:tc>
          <w:tcPr>
            <w:tcW w:w="709" w:type="dxa"/>
            <w:shd w:val="clear" w:color="auto" w:fill="auto"/>
          </w:tcPr>
          <w:p w14:paraId="2C702ED8" w14:textId="7961B3A4" w:rsidR="00BC030B" w:rsidRPr="00BB74B5" w:rsidRDefault="00BC030B" w:rsidP="00BC030B">
            <w:pPr>
              <w:rPr>
                <w:rFonts w:asciiTheme="minorHAnsi" w:hAnsiTheme="minorHAnsi"/>
                <w:sz w:val="22"/>
                <w:szCs w:val="22"/>
                <w:lang w:val="sq-AL"/>
              </w:rPr>
            </w:pPr>
            <w:r w:rsidRPr="00BB74B5">
              <w:rPr>
                <w:rFonts w:asciiTheme="minorHAnsi" w:hAnsiTheme="minorHAnsi"/>
                <w:sz w:val="22"/>
                <w:szCs w:val="22"/>
                <w:lang w:val="sq-AL"/>
              </w:rPr>
              <w:lastRenderedPageBreak/>
              <w:t>0/5</w:t>
            </w:r>
          </w:p>
        </w:tc>
        <w:tc>
          <w:tcPr>
            <w:tcW w:w="709" w:type="dxa"/>
            <w:gridSpan w:val="2"/>
            <w:shd w:val="clear" w:color="auto" w:fill="auto"/>
          </w:tcPr>
          <w:p w14:paraId="66C1EB75" w14:textId="77777777" w:rsidR="00BC030B" w:rsidRPr="004A18C9" w:rsidRDefault="00BC030B" w:rsidP="00BC030B">
            <w:pPr>
              <w:rPr>
                <w:rFonts w:asciiTheme="minorHAnsi" w:hAnsiTheme="minorHAnsi"/>
                <w:sz w:val="22"/>
                <w:szCs w:val="22"/>
                <w:highlight w:val="cyan"/>
                <w:lang w:val="sq-AL"/>
              </w:rPr>
            </w:pPr>
          </w:p>
        </w:tc>
        <w:tc>
          <w:tcPr>
            <w:tcW w:w="709" w:type="dxa"/>
            <w:gridSpan w:val="3"/>
            <w:shd w:val="clear" w:color="auto" w:fill="auto"/>
          </w:tcPr>
          <w:p w14:paraId="3872E349" w14:textId="77777777" w:rsidR="00BC030B" w:rsidRPr="004A18C9" w:rsidRDefault="00BC030B" w:rsidP="00BC030B">
            <w:pPr>
              <w:ind w:left="-331"/>
              <w:rPr>
                <w:rFonts w:asciiTheme="minorHAnsi" w:hAnsiTheme="minorHAnsi"/>
                <w:sz w:val="22"/>
                <w:szCs w:val="22"/>
                <w:highlight w:val="cyan"/>
                <w:lang w:val="sq-AL"/>
              </w:rPr>
            </w:pPr>
          </w:p>
        </w:tc>
        <w:tc>
          <w:tcPr>
            <w:tcW w:w="708" w:type="dxa"/>
            <w:gridSpan w:val="2"/>
            <w:shd w:val="clear" w:color="auto" w:fill="auto"/>
          </w:tcPr>
          <w:p w14:paraId="2A86440F" w14:textId="77777777" w:rsidR="00BC030B" w:rsidRPr="00C01318" w:rsidRDefault="00BC030B" w:rsidP="00BC030B">
            <w:pPr>
              <w:rPr>
                <w:rFonts w:asciiTheme="minorHAnsi" w:hAnsiTheme="minorHAnsi"/>
                <w:sz w:val="22"/>
                <w:szCs w:val="22"/>
                <w:highlight w:val="cyan"/>
                <w:lang w:val="sq-AL"/>
              </w:rPr>
            </w:pPr>
          </w:p>
        </w:tc>
      </w:tr>
      <w:tr w:rsidR="00BC030B" w:rsidRPr="000D2BB6" w14:paraId="1825A57C" w14:textId="77777777" w:rsidTr="00184F5B">
        <w:trPr>
          <w:gridAfter w:val="1"/>
          <w:wAfter w:w="10" w:type="dxa"/>
          <w:trHeight w:val="226"/>
        </w:trPr>
        <w:tc>
          <w:tcPr>
            <w:tcW w:w="7763" w:type="dxa"/>
            <w:gridSpan w:val="4"/>
            <w:vMerge/>
          </w:tcPr>
          <w:p w14:paraId="2317A7E6" w14:textId="77777777" w:rsidR="00BC030B" w:rsidRPr="000D2BB6" w:rsidRDefault="00BC030B" w:rsidP="00552F2D">
            <w:pPr>
              <w:pStyle w:val="ColorfulList-Accent12"/>
              <w:widowControl w:val="0"/>
              <w:numPr>
                <w:ilvl w:val="0"/>
                <w:numId w:val="3"/>
              </w:numPr>
              <w:autoSpaceDE w:val="0"/>
              <w:autoSpaceDN w:val="0"/>
              <w:adjustRightInd w:val="0"/>
              <w:ind w:left="270" w:hanging="270"/>
              <w:jc w:val="both"/>
              <w:rPr>
                <w:rFonts w:asciiTheme="minorHAnsi" w:hAnsiTheme="minorHAnsi" w:cs="Calibri"/>
                <w:bCs/>
                <w:sz w:val="22"/>
                <w:szCs w:val="22"/>
                <w:lang w:val="sq-AL" w:eastAsia="en-US"/>
              </w:rPr>
            </w:pPr>
          </w:p>
        </w:tc>
        <w:tc>
          <w:tcPr>
            <w:tcW w:w="3685" w:type="dxa"/>
            <w:gridSpan w:val="4"/>
            <w:shd w:val="clear" w:color="auto" w:fill="auto"/>
          </w:tcPr>
          <w:p w14:paraId="5D90E5FD" w14:textId="584A05A3" w:rsidR="00BC030B" w:rsidRPr="000D2BB6" w:rsidRDefault="00BC030B" w:rsidP="00BC030B">
            <w:pPr>
              <w:pStyle w:val="NormalWeb"/>
              <w:spacing w:before="0" w:beforeAutospacing="0" w:after="0" w:afterAutospacing="0"/>
              <w:jc w:val="both"/>
              <w:rPr>
                <w:rFonts w:asciiTheme="minorHAnsi" w:hAnsiTheme="minorHAnsi" w:cs="Arial"/>
                <w:strike/>
                <w:kern w:val="24"/>
                <w:sz w:val="22"/>
                <w:szCs w:val="22"/>
                <w:lang w:val="sq-AL"/>
              </w:rPr>
            </w:pPr>
          </w:p>
        </w:tc>
        <w:tc>
          <w:tcPr>
            <w:tcW w:w="709" w:type="dxa"/>
            <w:shd w:val="clear" w:color="auto" w:fill="auto"/>
          </w:tcPr>
          <w:p w14:paraId="1AD40709" w14:textId="097B3FC4" w:rsidR="00BC030B" w:rsidRPr="000D2BB6" w:rsidRDefault="00BC030B" w:rsidP="00BC030B">
            <w:pPr>
              <w:rPr>
                <w:rFonts w:asciiTheme="minorHAnsi" w:hAnsiTheme="minorHAnsi"/>
                <w:sz w:val="22"/>
                <w:szCs w:val="22"/>
                <w:lang w:val="sq-AL"/>
              </w:rPr>
            </w:pPr>
          </w:p>
        </w:tc>
        <w:tc>
          <w:tcPr>
            <w:tcW w:w="709" w:type="dxa"/>
            <w:gridSpan w:val="2"/>
            <w:shd w:val="clear" w:color="auto" w:fill="auto"/>
          </w:tcPr>
          <w:p w14:paraId="531E9BDE" w14:textId="50D15373" w:rsidR="00BC030B" w:rsidRPr="000D2BB6" w:rsidRDefault="00BC030B" w:rsidP="00BC030B">
            <w:pPr>
              <w:rPr>
                <w:rFonts w:asciiTheme="minorHAnsi" w:hAnsiTheme="minorHAnsi"/>
                <w:sz w:val="22"/>
                <w:szCs w:val="22"/>
                <w:lang w:val="sq-AL"/>
              </w:rPr>
            </w:pPr>
          </w:p>
        </w:tc>
        <w:tc>
          <w:tcPr>
            <w:tcW w:w="709" w:type="dxa"/>
            <w:gridSpan w:val="3"/>
            <w:shd w:val="clear" w:color="auto" w:fill="auto"/>
          </w:tcPr>
          <w:p w14:paraId="584E64F2" w14:textId="45DD2B42" w:rsidR="00BC030B" w:rsidRPr="000D2BB6" w:rsidRDefault="00BC030B" w:rsidP="00BC030B">
            <w:pPr>
              <w:rPr>
                <w:rFonts w:asciiTheme="minorHAnsi" w:hAnsiTheme="minorHAnsi"/>
                <w:sz w:val="22"/>
                <w:szCs w:val="22"/>
                <w:lang w:val="sq-AL"/>
              </w:rPr>
            </w:pPr>
          </w:p>
        </w:tc>
        <w:tc>
          <w:tcPr>
            <w:tcW w:w="708" w:type="dxa"/>
            <w:gridSpan w:val="2"/>
            <w:shd w:val="clear" w:color="auto" w:fill="auto"/>
          </w:tcPr>
          <w:p w14:paraId="528374D3" w14:textId="5D133B77" w:rsidR="00BC030B" w:rsidRPr="000D2BB6" w:rsidRDefault="00BC030B" w:rsidP="00BC030B">
            <w:pPr>
              <w:rPr>
                <w:rFonts w:asciiTheme="minorHAnsi" w:hAnsiTheme="minorHAnsi"/>
                <w:sz w:val="22"/>
                <w:szCs w:val="22"/>
                <w:lang w:val="sq-AL"/>
              </w:rPr>
            </w:pPr>
          </w:p>
        </w:tc>
      </w:tr>
      <w:tr w:rsidR="00BC030B" w:rsidRPr="000D2BB6" w14:paraId="16971C17" w14:textId="77777777" w:rsidTr="00184F5B">
        <w:trPr>
          <w:gridAfter w:val="1"/>
          <w:wAfter w:w="10" w:type="dxa"/>
          <w:trHeight w:val="806"/>
        </w:trPr>
        <w:tc>
          <w:tcPr>
            <w:tcW w:w="7763" w:type="dxa"/>
            <w:gridSpan w:val="4"/>
            <w:vMerge/>
          </w:tcPr>
          <w:p w14:paraId="774A4FEC" w14:textId="77777777" w:rsidR="00BC030B" w:rsidRPr="000D2BB6" w:rsidRDefault="00BC030B" w:rsidP="00552F2D">
            <w:pPr>
              <w:pStyle w:val="ColorfulList-Accent12"/>
              <w:widowControl w:val="0"/>
              <w:numPr>
                <w:ilvl w:val="0"/>
                <w:numId w:val="3"/>
              </w:numPr>
              <w:autoSpaceDE w:val="0"/>
              <w:autoSpaceDN w:val="0"/>
              <w:adjustRightInd w:val="0"/>
              <w:ind w:left="270" w:hanging="270"/>
              <w:jc w:val="both"/>
              <w:rPr>
                <w:rFonts w:asciiTheme="minorHAnsi" w:hAnsiTheme="minorHAnsi" w:cs="Calibri"/>
                <w:bCs/>
                <w:sz w:val="22"/>
                <w:szCs w:val="22"/>
                <w:lang w:val="sq-AL" w:eastAsia="en-US"/>
              </w:rPr>
            </w:pPr>
          </w:p>
        </w:tc>
        <w:tc>
          <w:tcPr>
            <w:tcW w:w="3685" w:type="dxa"/>
            <w:gridSpan w:val="4"/>
            <w:shd w:val="clear" w:color="auto" w:fill="auto"/>
          </w:tcPr>
          <w:p w14:paraId="78E914AE" w14:textId="77D24C0E" w:rsidR="00BC030B" w:rsidRPr="00BB74B5" w:rsidRDefault="00BC030B" w:rsidP="00BC030B">
            <w:pPr>
              <w:pStyle w:val="NormalWeb"/>
              <w:spacing w:before="0" w:beforeAutospacing="0" w:after="0" w:afterAutospacing="0"/>
              <w:jc w:val="both"/>
              <w:rPr>
                <w:rFonts w:asciiTheme="minorHAnsi" w:hAnsiTheme="minorHAnsi"/>
                <w:kern w:val="24"/>
                <w:sz w:val="22"/>
                <w:szCs w:val="22"/>
                <w:highlight w:val="cyan"/>
                <w:lang w:val="sq-AL"/>
              </w:rPr>
            </w:pPr>
          </w:p>
        </w:tc>
        <w:tc>
          <w:tcPr>
            <w:tcW w:w="709" w:type="dxa"/>
            <w:shd w:val="clear" w:color="auto" w:fill="auto"/>
          </w:tcPr>
          <w:p w14:paraId="20CB5278" w14:textId="0CF03FF5" w:rsidR="00BC030B" w:rsidRPr="00BB74B5" w:rsidRDefault="00BC030B" w:rsidP="00BC030B">
            <w:pPr>
              <w:rPr>
                <w:rFonts w:asciiTheme="minorHAnsi" w:hAnsiTheme="minorHAnsi"/>
                <w:sz w:val="22"/>
                <w:szCs w:val="22"/>
                <w:highlight w:val="cyan"/>
                <w:lang w:val="sq-AL"/>
              </w:rPr>
            </w:pPr>
          </w:p>
        </w:tc>
        <w:tc>
          <w:tcPr>
            <w:tcW w:w="709" w:type="dxa"/>
            <w:gridSpan w:val="2"/>
            <w:shd w:val="clear" w:color="auto" w:fill="auto"/>
          </w:tcPr>
          <w:p w14:paraId="332797CB" w14:textId="510376C5" w:rsidR="00BC030B" w:rsidRPr="00BB74B5" w:rsidRDefault="00BC030B" w:rsidP="00BC030B">
            <w:pPr>
              <w:rPr>
                <w:rFonts w:asciiTheme="minorHAnsi" w:hAnsiTheme="minorHAnsi"/>
                <w:sz w:val="22"/>
                <w:szCs w:val="22"/>
                <w:highlight w:val="cyan"/>
                <w:lang w:val="sq-AL"/>
              </w:rPr>
            </w:pPr>
          </w:p>
        </w:tc>
        <w:tc>
          <w:tcPr>
            <w:tcW w:w="709" w:type="dxa"/>
            <w:gridSpan w:val="3"/>
            <w:shd w:val="clear" w:color="auto" w:fill="auto"/>
          </w:tcPr>
          <w:p w14:paraId="10F70431" w14:textId="46193B44" w:rsidR="00BC030B" w:rsidRPr="00BB74B5" w:rsidRDefault="00BC030B" w:rsidP="00BC030B">
            <w:pPr>
              <w:rPr>
                <w:rFonts w:asciiTheme="minorHAnsi" w:hAnsiTheme="minorHAnsi"/>
                <w:sz w:val="22"/>
                <w:szCs w:val="22"/>
                <w:highlight w:val="cyan"/>
                <w:lang w:val="sq-AL"/>
              </w:rPr>
            </w:pPr>
          </w:p>
        </w:tc>
        <w:tc>
          <w:tcPr>
            <w:tcW w:w="708" w:type="dxa"/>
            <w:gridSpan w:val="2"/>
            <w:shd w:val="clear" w:color="auto" w:fill="auto"/>
          </w:tcPr>
          <w:p w14:paraId="6F687D2D" w14:textId="3E8D1988" w:rsidR="00BC030B" w:rsidRPr="00BB74B5" w:rsidRDefault="00BC030B" w:rsidP="00BC030B">
            <w:pPr>
              <w:rPr>
                <w:rFonts w:asciiTheme="minorHAnsi" w:hAnsiTheme="minorHAnsi"/>
                <w:sz w:val="22"/>
                <w:szCs w:val="22"/>
                <w:highlight w:val="cyan"/>
                <w:lang w:val="sq-AL"/>
              </w:rPr>
            </w:pPr>
          </w:p>
        </w:tc>
      </w:tr>
      <w:tr w:rsidR="00BC030B" w:rsidRPr="000D2BB6" w14:paraId="1FFAD6AB" w14:textId="77777777" w:rsidTr="00184F5B">
        <w:trPr>
          <w:gridAfter w:val="1"/>
          <w:wAfter w:w="10" w:type="dxa"/>
          <w:trHeight w:val="226"/>
        </w:trPr>
        <w:tc>
          <w:tcPr>
            <w:tcW w:w="7763" w:type="dxa"/>
            <w:gridSpan w:val="4"/>
            <w:vMerge/>
          </w:tcPr>
          <w:p w14:paraId="06189EE2" w14:textId="77777777" w:rsidR="00BC030B" w:rsidRPr="000D2BB6" w:rsidRDefault="00BC030B" w:rsidP="00552F2D">
            <w:pPr>
              <w:pStyle w:val="ColorfulList-Accent12"/>
              <w:widowControl w:val="0"/>
              <w:numPr>
                <w:ilvl w:val="0"/>
                <w:numId w:val="3"/>
              </w:numPr>
              <w:autoSpaceDE w:val="0"/>
              <w:autoSpaceDN w:val="0"/>
              <w:adjustRightInd w:val="0"/>
              <w:ind w:left="270" w:hanging="270"/>
              <w:jc w:val="both"/>
              <w:rPr>
                <w:rFonts w:asciiTheme="minorHAnsi" w:hAnsiTheme="minorHAnsi" w:cs="Calibri"/>
                <w:bCs/>
                <w:sz w:val="22"/>
                <w:szCs w:val="22"/>
                <w:lang w:val="sq-AL" w:eastAsia="en-US"/>
              </w:rPr>
            </w:pPr>
          </w:p>
        </w:tc>
        <w:tc>
          <w:tcPr>
            <w:tcW w:w="3685" w:type="dxa"/>
            <w:gridSpan w:val="4"/>
            <w:shd w:val="clear" w:color="auto" w:fill="auto"/>
          </w:tcPr>
          <w:p w14:paraId="7993F361" w14:textId="3613E909" w:rsidR="00BC030B" w:rsidRPr="000D2BB6" w:rsidRDefault="00BC030B" w:rsidP="00BC030B">
            <w:pPr>
              <w:pStyle w:val="NormalWeb"/>
              <w:spacing w:before="0" w:beforeAutospacing="0" w:after="0" w:afterAutospacing="0"/>
              <w:jc w:val="both"/>
              <w:rPr>
                <w:rFonts w:asciiTheme="minorHAnsi" w:eastAsia="Calibri" w:hAnsiTheme="minorHAnsi"/>
                <w:kern w:val="24"/>
                <w:sz w:val="22"/>
                <w:szCs w:val="22"/>
                <w:lang w:val="sq-AL"/>
              </w:rPr>
            </w:pPr>
            <w:r w:rsidRPr="000D2BB6">
              <w:rPr>
                <w:rFonts w:asciiTheme="minorHAnsi" w:hAnsiTheme="minorHAnsi"/>
                <w:kern w:val="24"/>
                <w:sz w:val="22"/>
                <w:szCs w:val="22"/>
                <w:lang w:val="sq-AL"/>
              </w:rPr>
              <w:t xml:space="preserve">4. % e nëpunësve civil të cilet kanë marrë pjese se paku një her ne vit në trajinime të organizaura nga organizatate tjera buxhetore.  </w:t>
            </w:r>
            <w:r w:rsidRPr="00BB74B5">
              <w:rPr>
                <w:rFonts w:asciiTheme="minorHAnsi" w:hAnsiTheme="minorHAnsi"/>
                <w:kern w:val="24"/>
                <w:sz w:val="22"/>
                <w:szCs w:val="22"/>
                <w:highlight w:val="yellow"/>
                <w:lang w:val="sq-AL"/>
              </w:rPr>
              <w:t>Pasi qe nuk kemi te dhena per caqe sigma rekomandon me fshi ket tregues.</w:t>
            </w:r>
            <w:r>
              <w:rPr>
                <w:rFonts w:asciiTheme="minorHAnsi" w:hAnsiTheme="minorHAnsi"/>
                <w:kern w:val="24"/>
                <w:sz w:val="22"/>
                <w:szCs w:val="22"/>
                <w:lang w:val="sq-AL"/>
              </w:rPr>
              <w:t xml:space="preserve"> </w:t>
            </w:r>
          </w:p>
        </w:tc>
        <w:tc>
          <w:tcPr>
            <w:tcW w:w="709" w:type="dxa"/>
            <w:shd w:val="clear" w:color="auto" w:fill="auto"/>
          </w:tcPr>
          <w:p w14:paraId="3BECC1AE"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00</w:t>
            </w:r>
          </w:p>
        </w:tc>
        <w:tc>
          <w:tcPr>
            <w:tcW w:w="709" w:type="dxa"/>
            <w:gridSpan w:val="2"/>
            <w:shd w:val="clear" w:color="auto" w:fill="auto"/>
          </w:tcPr>
          <w:p w14:paraId="04CF0A5B" w14:textId="5C1AB879"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w:t>
            </w:r>
          </w:p>
        </w:tc>
        <w:tc>
          <w:tcPr>
            <w:tcW w:w="709" w:type="dxa"/>
            <w:gridSpan w:val="3"/>
            <w:shd w:val="clear" w:color="auto" w:fill="auto"/>
          </w:tcPr>
          <w:p w14:paraId="15CCE5E1" w14:textId="2EC3085D"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w:t>
            </w:r>
          </w:p>
        </w:tc>
        <w:tc>
          <w:tcPr>
            <w:tcW w:w="708" w:type="dxa"/>
            <w:gridSpan w:val="2"/>
            <w:shd w:val="clear" w:color="auto" w:fill="auto"/>
          </w:tcPr>
          <w:p w14:paraId="709BB1A4" w14:textId="15E7C690"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w:t>
            </w:r>
          </w:p>
        </w:tc>
      </w:tr>
      <w:tr w:rsidR="00BC030B" w:rsidRPr="000D2BB6" w14:paraId="06803C8F" w14:textId="77777777" w:rsidTr="00184F5B">
        <w:tc>
          <w:tcPr>
            <w:tcW w:w="4644" w:type="dxa"/>
            <w:vMerge w:val="restart"/>
            <w:shd w:val="clear" w:color="auto" w:fill="C6D9F1"/>
          </w:tcPr>
          <w:p w14:paraId="750A1BC9"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aktivitetet</w:t>
            </w:r>
          </w:p>
        </w:tc>
        <w:tc>
          <w:tcPr>
            <w:tcW w:w="1134" w:type="dxa"/>
            <w:vMerge w:val="restart"/>
            <w:shd w:val="clear" w:color="auto" w:fill="C6D9F1"/>
          </w:tcPr>
          <w:p w14:paraId="1FD8DAAB"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Afati  i zbatimit</w:t>
            </w:r>
          </w:p>
        </w:tc>
        <w:tc>
          <w:tcPr>
            <w:tcW w:w="993" w:type="dxa"/>
            <w:vMerge w:val="restart"/>
            <w:shd w:val="clear" w:color="auto" w:fill="C6D9F1"/>
          </w:tcPr>
          <w:p w14:paraId="5D499448"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Institucioni përgjegjës</w:t>
            </w:r>
          </w:p>
        </w:tc>
        <w:tc>
          <w:tcPr>
            <w:tcW w:w="992" w:type="dxa"/>
            <w:vMerge w:val="restart"/>
            <w:shd w:val="clear" w:color="auto" w:fill="C6D9F1"/>
          </w:tcPr>
          <w:p w14:paraId="6ACA76E7"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Institucioni mbështetës</w:t>
            </w:r>
          </w:p>
        </w:tc>
        <w:tc>
          <w:tcPr>
            <w:tcW w:w="2551" w:type="dxa"/>
            <w:gridSpan w:val="3"/>
            <w:shd w:val="clear" w:color="auto" w:fill="C6D9F1"/>
          </w:tcPr>
          <w:p w14:paraId="74407992"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 xml:space="preserve">Kostoja për vite </w:t>
            </w:r>
          </w:p>
        </w:tc>
        <w:tc>
          <w:tcPr>
            <w:tcW w:w="1134" w:type="dxa"/>
            <w:vMerge w:val="restart"/>
            <w:tcBorders>
              <w:top w:val="nil"/>
            </w:tcBorders>
            <w:shd w:val="clear" w:color="auto" w:fill="C6D9F1"/>
          </w:tcPr>
          <w:p w14:paraId="6884C767" w14:textId="77777777" w:rsidR="00BC030B" w:rsidRPr="000D2BB6" w:rsidRDefault="00BC030B" w:rsidP="00BC030B">
            <w:pPr>
              <w:rPr>
                <w:rFonts w:asciiTheme="minorHAnsi" w:hAnsiTheme="minorHAnsi"/>
                <w:b/>
                <w:sz w:val="22"/>
                <w:szCs w:val="22"/>
                <w:lang w:val="sq-AL"/>
              </w:rPr>
            </w:pPr>
            <w:r w:rsidRPr="000D2BB6">
              <w:rPr>
                <w:rFonts w:asciiTheme="minorHAnsi" w:hAnsiTheme="minorHAnsi"/>
                <w:b/>
                <w:sz w:val="22"/>
                <w:szCs w:val="22"/>
                <w:lang w:val="sq-AL"/>
              </w:rPr>
              <w:t>Kostoja total</w:t>
            </w:r>
          </w:p>
        </w:tc>
        <w:tc>
          <w:tcPr>
            <w:tcW w:w="709" w:type="dxa"/>
            <w:vMerge w:val="restart"/>
            <w:tcBorders>
              <w:top w:val="nil"/>
            </w:tcBorders>
            <w:shd w:val="clear" w:color="auto" w:fill="C6D9F1"/>
          </w:tcPr>
          <w:p w14:paraId="48E2B3E0"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Burimi i financimit</w:t>
            </w:r>
          </w:p>
        </w:tc>
        <w:tc>
          <w:tcPr>
            <w:tcW w:w="2136" w:type="dxa"/>
            <w:gridSpan w:val="8"/>
            <w:vMerge w:val="restart"/>
            <w:tcBorders>
              <w:top w:val="nil"/>
            </w:tcBorders>
            <w:shd w:val="clear" w:color="auto" w:fill="C6D9F1"/>
          </w:tcPr>
          <w:p w14:paraId="3C1B8313" w14:textId="2720C421"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b/>
                <w:sz w:val="22"/>
                <w:szCs w:val="22"/>
                <w:lang w:val="sq-AL"/>
              </w:rPr>
              <w:t>Produkti</w:t>
            </w:r>
            <w:r w:rsidR="00AC1462">
              <w:rPr>
                <w:rFonts w:asciiTheme="minorHAnsi" w:hAnsiTheme="minorHAnsi"/>
                <w:b/>
                <w:sz w:val="22"/>
                <w:szCs w:val="22"/>
                <w:lang w:val="sq-AL"/>
              </w:rPr>
              <w:t xml:space="preserve"> </w:t>
            </w:r>
          </w:p>
        </w:tc>
      </w:tr>
      <w:tr w:rsidR="00BC030B" w:rsidRPr="000D2BB6" w14:paraId="305DDC38" w14:textId="77777777" w:rsidTr="00184F5B">
        <w:tc>
          <w:tcPr>
            <w:tcW w:w="4644" w:type="dxa"/>
            <w:vMerge/>
          </w:tcPr>
          <w:p w14:paraId="009FE67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vMerge/>
          </w:tcPr>
          <w:p w14:paraId="1158EC4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993" w:type="dxa"/>
            <w:vMerge/>
            <w:shd w:val="clear" w:color="auto" w:fill="auto"/>
          </w:tcPr>
          <w:p w14:paraId="1B6DF8A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992" w:type="dxa"/>
            <w:vMerge/>
            <w:shd w:val="clear" w:color="auto" w:fill="auto"/>
          </w:tcPr>
          <w:p w14:paraId="64E7EF5F"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11" w:type="dxa"/>
            <w:shd w:val="clear" w:color="auto" w:fill="C6D9F1"/>
          </w:tcPr>
          <w:p w14:paraId="30D6FE85"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2018</w:t>
            </w:r>
          </w:p>
        </w:tc>
        <w:tc>
          <w:tcPr>
            <w:tcW w:w="720" w:type="dxa"/>
            <w:shd w:val="clear" w:color="auto" w:fill="C6D9F1"/>
          </w:tcPr>
          <w:p w14:paraId="42EEFECC"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2019</w:t>
            </w:r>
          </w:p>
        </w:tc>
        <w:tc>
          <w:tcPr>
            <w:tcW w:w="720" w:type="dxa"/>
            <w:shd w:val="clear" w:color="auto" w:fill="C6D9F1"/>
          </w:tcPr>
          <w:p w14:paraId="65B1A0B7" w14:textId="77777777" w:rsidR="00BC030B" w:rsidRPr="000D2BB6" w:rsidRDefault="00BC030B" w:rsidP="00BC030B">
            <w:pPr>
              <w:widowControl w:val="0"/>
              <w:autoSpaceDE w:val="0"/>
              <w:autoSpaceDN w:val="0"/>
              <w:adjustRightInd w:val="0"/>
              <w:rPr>
                <w:rFonts w:asciiTheme="minorHAnsi" w:hAnsiTheme="minorHAnsi" w:cs="TimesNewRomanPSMT"/>
                <w:b/>
                <w:sz w:val="22"/>
                <w:szCs w:val="22"/>
                <w:lang w:val="sq-AL"/>
              </w:rPr>
            </w:pPr>
            <w:r w:rsidRPr="000D2BB6">
              <w:rPr>
                <w:rFonts w:asciiTheme="minorHAnsi" w:hAnsiTheme="minorHAnsi" w:cs="TimesNewRomanPSMT"/>
                <w:b/>
                <w:sz w:val="22"/>
                <w:szCs w:val="22"/>
                <w:lang w:val="sq-AL"/>
              </w:rPr>
              <w:t>2020</w:t>
            </w:r>
          </w:p>
        </w:tc>
        <w:tc>
          <w:tcPr>
            <w:tcW w:w="1134" w:type="dxa"/>
            <w:vMerge/>
            <w:shd w:val="clear" w:color="auto" w:fill="auto"/>
          </w:tcPr>
          <w:p w14:paraId="6A6F66B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09" w:type="dxa"/>
            <w:vMerge/>
            <w:shd w:val="clear" w:color="auto" w:fill="auto"/>
          </w:tcPr>
          <w:p w14:paraId="4EC388D0"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vMerge/>
          </w:tcPr>
          <w:p w14:paraId="3E647EB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r>
      <w:tr w:rsidR="00BC030B" w:rsidRPr="000D2BB6" w14:paraId="01C93D85" w14:textId="77777777" w:rsidTr="00184F5B">
        <w:tc>
          <w:tcPr>
            <w:tcW w:w="4644" w:type="dxa"/>
          </w:tcPr>
          <w:p w14:paraId="1BD60A7E" w14:textId="79A4D60F" w:rsidR="00BC030B" w:rsidRPr="000D2BB6" w:rsidRDefault="00BC030B" w:rsidP="00BC030B">
            <w:pPr>
              <w:pStyle w:val="NormalWeb"/>
              <w:rPr>
                <w:rFonts w:asciiTheme="minorHAnsi" w:hAnsiTheme="minorHAnsi"/>
                <w:bCs/>
                <w:color w:val="000000"/>
                <w:kern w:val="24"/>
                <w:sz w:val="22"/>
                <w:szCs w:val="22"/>
                <w:lang w:val="en-GB"/>
              </w:rPr>
            </w:pPr>
            <w:r w:rsidRPr="000D2BB6">
              <w:rPr>
                <w:rFonts w:asciiTheme="minorHAnsi" w:hAnsiTheme="minorHAnsi"/>
                <w:bCs/>
                <w:color w:val="000000"/>
                <w:kern w:val="24"/>
                <w:sz w:val="22"/>
                <w:szCs w:val="22"/>
                <w:lang w:val="en-GB"/>
              </w:rPr>
              <w:t xml:space="preserve">1. Hartimi dhe miratimi i rregullores </w:t>
            </w:r>
            <w:r>
              <w:rPr>
                <w:rFonts w:asciiTheme="minorHAnsi" w:hAnsiTheme="minorHAnsi"/>
                <w:bCs/>
                <w:color w:val="000000"/>
                <w:kern w:val="24"/>
                <w:sz w:val="22"/>
                <w:szCs w:val="22"/>
                <w:lang w:val="en-GB"/>
              </w:rPr>
              <w:t>per trajnime te sherbimin civil</w:t>
            </w:r>
            <w:r w:rsidRPr="000D2BB6">
              <w:rPr>
                <w:rFonts w:asciiTheme="minorHAnsi" w:hAnsiTheme="minorHAnsi"/>
                <w:bCs/>
                <w:color w:val="000000"/>
                <w:kern w:val="24"/>
                <w:sz w:val="22"/>
                <w:szCs w:val="22"/>
                <w:lang w:val="en-GB"/>
              </w:rPr>
              <w:t xml:space="preserve"> </w:t>
            </w:r>
          </w:p>
        </w:tc>
        <w:tc>
          <w:tcPr>
            <w:tcW w:w="1134" w:type="dxa"/>
          </w:tcPr>
          <w:p w14:paraId="7D5D3573" w14:textId="6902CBBC" w:rsidR="00BC030B" w:rsidRPr="000D2BB6" w:rsidRDefault="00BC030B" w:rsidP="00BC030B">
            <w:pPr>
              <w:jc w:val="center"/>
              <w:rPr>
                <w:rFonts w:asciiTheme="minorHAnsi" w:hAnsiTheme="minorHAnsi"/>
                <w:sz w:val="22"/>
                <w:szCs w:val="22"/>
                <w:lang w:val="sq-AL"/>
              </w:rPr>
            </w:pPr>
            <w:r w:rsidRPr="000D2BB6">
              <w:rPr>
                <w:rFonts w:asciiTheme="minorHAnsi" w:hAnsiTheme="minorHAnsi"/>
                <w:bCs/>
                <w:color w:val="000000"/>
                <w:kern w:val="24"/>
                <w:sz w:val="22"/>
                <w:szCs w:val="22"/>
                <w:lang w:val="en-GB"/>
              </w:rPr>
              <w:t xml:space="preserve">Q2 2018 </w:t>
            </w:r>
          </w:p>
        </w:tc>
        <w:tc>
          <w:tcPr>
            <w:tcW w:w="993" w:type="dxa"/>
            <w:shd w:val="clear" w:color="auto" w:fill="auto"/>
          </w:tcPr>
          <w:p w14:paraId="7BD86706" w14:textId="77777777" w:rsidR="00BC030B" w:rsidRPr="000D2BB6" w:rsidRDefault="00BC030B" w:rsidP="00BC030B">
            <w:pPr>
              <w:rPr>
                <w:rFonts w:asciiTheme="minorHAnsi" w:hAnsiTheme="minorHAnsi"/>
                <w:sz w:val="22"/>
                <w:szCs w:val="22"/>
                <w:lang w:val="sq-AL"/>
              </w:rPr>
            </w:pPr>
            <w:r w:rsidRPr="000D2BB6">
              <w:rPr>
                <w:rFonts w:asciiTheme="minorHAnsi" w:hAnsiTheme="minorHAnsi"/>
                <w:bCs/>
                <w:color w:val="000000"/>
                <w:kern w:val="24"/>
                <w:sz w:val="22"/>
                <w:szCs w:val="22"/>
                <w:lang w:val="en-GB"/>
              </w:rPr>
              <w:t>DASHC.</w:t>
            </w:r>
          </w:p>
        </w:tc>
        <w:tc>
          <w:tcPr>
            <w:tcW w:w="992" w:type="dxa"/>
            <w:shd w:val="clear" w:color="auto" w:fill="auto"/>
          </w:tcPr>
          <w:p w14:paraId="37F540E6"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DL, MPA</w:t>
            </w:r>
          </w:p>
        </w:tc>
        <w:tc>
          <w:tcPr>
            <w:tcW w:w="1111" w:type="dxa"/>
            <w:shd w:val="clear" w:color="auto" w:fill="auto"/>
          </w:tcPr>
          <w:p w14:paraId="56C78ACD"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4024ACBF"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5A03DFCC" w14:textId="77777777" w:rsidR="00BC030B" w:rsidRPr="000D2BB6" w:rsidRDefault="00BC030B" w:rsidP="00BC030B">
            <w:pPr>
              <w:rPr>
                <w:rFonts w:asciiTheme="minorHAnsi" w:hAnsiTheme="minorHAnsi"/>
                <w:sz w:val="22"/>
                <w:szCs w:val="22"/>
                <w:lang w:val="sq-AL"/>
              </w:rPr>
            </w:pPr>
          </w:p>
        </w:tc>
        <w:tc>
          <w:tcPr>
            <w:tcW w:w="1134" w:type="dxa"/>
            <w:shd w:val="clear" w:color="auto" w:fill="auto"/>
          </w:tcPr>
          <w:p w14:paraId="61AD68BA"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54979CAF" w14:textId="77777777" w:rsidR="00BC030B" w:rsidRPr="000D2BB6" w:rsidRDefault="00BC030B" w:rsidP="00BC030B">
            <w:pPr>
              <w:rPr>
                <w:rFonts w:asciiTheme="minorHAnsi" w:hAnsiTheme="minorHAnsi"/>
                <w:sz w:val="22"/>
                <w:szCs w:val="22"/>
                <w:lang w:val="sq-AL"/>
              </w:rPr>
            </w:pPr>
          </w:p>
        </w:tc>
        <w:tc>
          <w:tcPr>
            <w:tcW w:w="2136" w:type="dxa"/>
            <w:gridSpan w:val="8"/>
          </w:tcPr>
          <w:p w14:paraId="5762BBBE"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 xml:space="preserve">Rregullorja e trajnimeve per sherbimin civil </w:t>
            </w:r>
          </w:p>
        </w:tc>
      </w:tr>
      <w:tr w:rsidR="00BC030B" w:rsidRPr="000D2BB6" w14:paraId="4AE9E47E" w14:textId="77777777" w:rsidTr="00184F5B">
        <w:tc>
          <w:tcPr>
            <w:tcW w:w="4644" w:type="dxa"/>
          </w:tcPr>
          <w:p w14:paraId="3CD8DB62" w14:textId="13AAD778" w:rsidR="00BC030B" w:rsidRPr="000D2BB6" w:rsidRDefault="00BC030B" w:rsidP="00BC030B">
            <w:pPr>
              <w:pStyle w:val="NormalWeb"/>
              <w:rPr>
                <w:rFonts w:asciiTheme="minorHAnsi" w:hAnsiTheme="minorHAnsi"/>
                <w:bCs/>
                <w:color w:val="000000"/>
                <w:kern w:val="24"/>
                <w:sz w:val="22"/>
                <w:szCs w:val="22"/>
                <w:lang w:val="en-GB"/>
              </w:rPr>
            </w:pPr>
            <w:r w:rsidRPr="000D2BB6">
              <w:rPr>
                <w:rFonts w:asciiTheme="minorHAnsi" w:hAnsiTheme="minorHAnsi"/>
                <w:bCs/>
                <w:color w:val="000000"/>
                <w:kern w:val="24"/>
                <w:sz w:val="22"/>
                <w:szCs w:val="22"/>
                <w:lang w:val="en-GB"/>
              </w:rPr>
              <w:t>3. Vlerësimi i nevojave të trajnimeve në shërbimin civilë me strategji</w:t>
            </w:r>
          </w:p>
        </w:tc>
        <w:tc>
          <w:tcPr>
            <w:tcW w:w="1134" w:type="dxa"/>
          </w:tcPr>
          <w:p w14:paraId="666520C1" w14:textId="3D88A686" w:rsidR="00BC030B" w:rsidRPr="000D2BB6" w:rsidRDefault="00BC030B" w:rsidP="00BC030B">
            <w:pPr>
              <w:jc w:val="center"/>
              <w:rPr>
                <w:rFonts w:asciiTheme="minorHAnsi" w:hAnsiTheme="minorHAnsi"/>
                <w:bCs/>
                <w:color w:val="000000"/>
                <w:kern w:val="24"/>
                <w:sz w:val="22"/>
                <w:szCs w:val="22"/>
                <w:lang w:val="en-GB"/>
              </w:rPr>
            </w:pPr>
            <w:r w:rsidRPr="000D2BB6">
              <w:rPr>
                <w:rFonts w:asciiTheme="minorHAnsi" w:hAnsiTheme="minorHAnsi"/>
                <w:sz w:val="22"/>
                <w:szCs w:val="22"/>
                <w:lang w:val="sq-AL"/>
              </w:rPr>
              <w:t>Q3 2018</w:t>
            </w:r>
          </w:p>
        </w:tc>
        <w:tc>
          <w:tcPr>
            <w:tcW w:w="993" w:type="dxa"/>
            <w:shd w:val="clear" w:color="auto" w:fill="auto"/>
          </w:tcPr>
          <w:p w14:paraId="50A68A5E" w14:textId="3E6948F5" w:rsidR="00BC030B" w:rsidRPr="000D2BB6" w:rsidRDefault="00BC030B" w:rsidP="00BC030B">
            <w:pPr>
              <w:rPr>
                <w:rFonts w:asciiTheme="minorHAnsi" w:hAnsiTheme="minorHAnsi"/>
                <w:bCs/>
                <w:color w:val="000000"/>
                <w:kern w:val="24"/>
                <w:sz w:val="22"/>
                <w:szCs w:val="22"/>
                <w:lang w:val="en-GB"/>
              </w:rPr>
            </w:pPr>
            <w:r w:rsidRPr="000D2BB6">
              <w:rPr>
                <w:rFonts w:asciiTheme="minorHAnsi" w:hAnsiTheme="minorHAnsi"/>
                <w:sz w:val="22"/>
                <w:szCs w:val="22"/>
                <w:lang w:val="sq-AL"/>
              </w:rPr>
              <w:t>DASHC</w:t>
            </w:r>
          </w:p>
        </w:tc>
        <w:tc>
          <w:tcPr>
            <w:tcW w:w="992" w:type="dxa"/>
            <w:shd w:val="clear" w:color="auto" w:fill="auto"/>
          </w:tcPr>
          <w:p w14:paraId="20171476" w14:textId="6820B685"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IKAP</w:t>
            </w:r>
          </w:p>
        </w:tc>
        <w:tc>
          <w:tcPr>
            <w:tcW w:w="1111" w:type="dxa"/>
            <w:shd w:val="clear" w:color="auto" w:fill="auto"/>
          </w:tcPr>
          <w:p w14:paraId="3078C451"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24101BEA"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190B943C" w14:textId="77777777" w:rsidR="00BC030B" w:rsidRPr="000D2BB6" w:rsidRDefault="00BC030B" w:rsidP="00BC030B">
            <w:pPr>
              <w:rPr>
                <w:rFonts w:asciiTheme="minorHAnsi" w:hAnsiTheme="minorHAnsi"/>
                <w:sz w:val="22"/>
                <w:szCs w:val="22"/>
                <w:lang w:val="sq-AL"/>
              </w:rPr>
            </w:pPr>
          </w:p>
        </w:tc>
        <w:tc>
          <w:tcPr>
            <w:tcW w:w="1134" w:type="dxa"/>
            <w:shd w:val="clear" w:color="auto" w:fill="auto"/>
          </w:tcPr>
          <w:p w14:paraId="6C428C6C"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50120824" w14:textId="77777777" w:rsidR="00BC030B" w:rsidRPr="000D2BB6" w:rsidRDefault="00BC030B" w:rsidP="00BC030B">
            <w:pPr>
              <w:rPr>
                <w:rFonts w:asciiTheme="minorHAnsi" w:hAnsiTheme="minorHAnsi"/>
                <w:sz w:val="22"/>
                <w:szCs w:val="22"/>
                <w:lang w:val="sq-AL"/>
              </w:rPr>
            </w:pPr>
          </w:p>
        </w:tc>
        <w:tc>
          <w:tcPr>
            <w:tcW w:w="2136" w:type="dxa"/>
            <w:gridSpan w:val="8"/>
          </w:tcPr>
          <w:p w14:paraId="5ECF1F20" w14:textId="4A06EC26"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 xml:space="preserve">Raporti i Vlerësimit </w:t>
            </w:r>
          </w:p>
        </w:tc>
      </w:tr>
      <w:tr w:rsidR="00BC030B" w:rsidRPr="000D2BB6" w14:paraId="7A201965" w14:textId="77777777" w:rsidTr="00184F5B">
        <w:tc>
          <w:tcPr>
            <w:tcW w:w="4644" w:type="dxa"/>
          </w:tcPr>
          <w:p w14:paraId="2049D476" w14:textId="77777777" w:rsidR="00BC030B" w:rsidRPr="000D2BB6" w:rsidRDefault="00BC030B" w:rsidP="00BC030B">
            <w:pPr>
              <w:pStyle w:val="NormalWeb"/>
              <w:rPr>
                <w:rFonts w:asciiTheme="minorHAnsi" w:hAnsiTheme="minorHAnsi"/>
                <w:bCs/>
                <w:color w:val="000000"/>
                <w:kern w:val="24"/>
                <w:sz w:val="22"/>
                <w:szCs w:val="22"/>
                <w:lang w:val="en-GB"/>
              </w:rPr>
            </w:pPr>
            <w:r w:rsidRPr="000D2BB6">
              <w:rPr>
                <w:rFonts w:asciiTheme="minorHAnsi" w:hAnsiTheme="minorHAnsi"/>
                <w:bCs/>
                <w:color w:val="000000"/>
                <w:kern w:val="24"/>
                <w:sz w:val="22"/>
                <w:szCs w:val="22"/>
                <w:lang w:val="en-GB"/>
              </w:rPr>
              <w:t>2. Rishikimi i Strategjisë për trajnimin e nëpunësve civile</w:t>
            </w:r>
          </w:p>
        </w:tc>
        <w:tc>
          <w:tcPr>
            <w:tcW w:w="1134" w:type="dxa"/>
          </w:tcPr>
          <w:p w14:paraId="4B686EBD" w14:textId="77777777" w:rsidR="00BC030B" w:rsidRPr="000D2BB6" w:rsidRDefault="00BC030B" w:rsidP="00BC030B">
            <w:pPr>
              <w:jc w:val="center"/>
              <w:rPr>
                <w:rFonts w:asciiTheme="minorHAnsi" w:hAnsiTheme="minorHAnsi"/>
                <w:sz w:val="22"/>
                <w:szCs w:val="22"/>
                <w:lang w:val="sq-AL"/>
              </w:rPr>
            </w:pPr>
            <w:r w:rsidRPr="000D2BB6">
              <w:rPr>
                <w:rFonts w:asciiTheme="minorHAnsi" w:hAnsiTheme="minorHAnsi"/>
                <w:sz w:val="22"/>
                <w:szCs w:val="22"/>
                <w:lang w:val="sq-AL"/>
              </w:rPr>
              <w:t>Q4 2018</w:t>
            </w:r>
          </w:p>
        </w:tc>
        <w:tc>
          <w:tcPr>
            <w:tcW w:w="993" w:type="dxa"/>
            <w:shd w:val="clear" w:color="auto" w:fill="auto"/>
          </w:tcPr>
          <w:p w14:paraId="006D182A"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 xml:space="preserve">DASHC </w:t>
            </w:r>
          </w:p>
        </w:tc>
        <w:tc>
          <w:tcPr>
            <w:tcW w:w="992" w:type="dxa"/>
            <w:shd w:val="clear" w:color="auto" w:fill="auto"/>
          </w:tcPr>
          <w:p w14:paraId="7444AC04"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IKAP</w:t>
            </w:r>
          </w:p>
        </w:tc>
        <w:tc>
          <w:tcPr>
            <w:tcW w:w="1111" w:type="dxa"/>
            <w:shd w:val="clear" w:color="auto" w:fill="auto"/>
          </w:tcPr>
          <w:p w14:paraId="09880E78"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439FB7BB" w14:textId="77777777" w:rsidR="00BC030B" w:rsidRPr="000D2BB6" w:rsidRDefault="00BC030B" w:rsidP="00BC030B">
            <w:pPr>
              <w:rPr>
                <w:rFonts w:asciiTheme="minorHAnsi" w:hAnsiTheme="minorHAnsi"/>
                <w:sz w:val="22"/>
                <w:szCs w:val="22"/>
                <w:lang w:val="sq-AL"/>
              </w:rPr>
            </w:pPr>
          </w:p>
        </w:tc>
        <w:tc>
          <w:tcPr>
            <w:tcW w:w="720" w:type="dxa"/>
            <w:shd w:val="clear" w:color="auto" w:fill="auto"/>
          </w:tcPr>
          <w:p w14:paraId="61586C3B" w14:textId="77777777" w:rsidR="00BC030B" w:rsidRPr="000D2BB6" w:rsidRDefault="00BC030B" w:rsidP="00BC030B">
            <w:pPr>
              <w:rPr>
                <w:rFonts w:asciiTheme="minorHAnsi" w:hAnsiTheme="minorHAnsi"/>
                <w:sz w:val="22"/>
                <w:szCs w:val="22"/>
                <w:lang w:val="sq-AL"/>
              </w:rPr>
            </w:pPr>
          </w:p>
        </w:tc>
        <w:tc>
          <w:tcPr>
            <w:tcW w:w="1134" w:type="dxa"/>
            <w:shd w:val="clear" w:color="auto" w:fill="auto"/>
          </w:tcPr>
          <w:p w14:paraId="183CF179"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750860DB" w14:textId="77777777" w:rsidR="00BC030B" w:rsidRPr="000D2BB6" w:rsidRDefault="00BC030B" w:rsidP="00BC030B">
            <w:pPr>
              <w:rPr>
                <w:rFonts w:asciiTheme="minorHAnsi" w:hAnsiTheme="minorHAnsi"/>
                <w:sz w:val="22"/>
                <w:szCs w:val="22"/>
                <w:lang w:val="sq-AL"/>
              </w:rPr>
            </w:pPr>
          </w:p>
        </w:tc>
        <w:tc>
          <w:tcPr>
            <w:tcW w:w="2136" w:type="dxa"/>
            <w:gridSpan w:val="8"/>
          </w:tcPr>
          <w:p w14:paraId="5D78B0B6"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 xml:space="preserve">Strategjia e Rishikuar </w:t>
            </w:r>
          </w:p>
        </w:tc>
      </w:tr>
      <w:tr w:rsidR="00BC030B" w:rsidRPr="000D2BB6" w14:paraId="5DEAD4CE" w14:textId="77777777" w:rsidTr="00184F5B">
        <w:tc>
          <w:tcPr>
            <w:tcW w:w="4644" w:type="dxa"/>
          </w:tcPr>
          <w:p w14:paraId="2734848F" w14:textId="19F94EB9" w:rsidR="00BC030B" w:rsidRPr="000D2BB6" w:rsidRDefault="00BC030B" w:rsidP="00BC030B">
            <w:pPr>
              <w:pStyle w:val="NormalWeb"/>
              <w:rPr>
                <w:rFonts w:asciiTheme="minorHAnsi" w:hAnsiTheme="minorHAnsi"/>
                <w:bCs/>
                <w:color w:val="000000"/>
                <w:kern w:val="24"/>
                <w:sz w:val="22"/>
                <w:szCs w:val="22"/>
                <w:lang w:val="en-GB"/>
              </w:rPr>
            </w:pPr>
          </w:p>
        </w:tc>
        <w:tc>
          <w:tcPr>
            <w:tcW w:w="1134" w:type="dxa"/>
          </w:tcPr>
          <w:p w14:paraId="24CE356C" w14:textId="0C4DD1BF" w:rsidR="00BC030B" w:rsidRPr="000D2BB6" w:rsidRDefault="00BC030B" w:rsidP="00BC030B">
            <w:pPr>
              <w:rPr>
                <w:rFonts w:asciiTheme="minorHAnsi" w:hAnsiTheme="minorHAnsi"/>
                <w:sz w:val="22"/>
                <w:szCs w:val="22"/>
                <w:lang w:val="sq-AL"/>
              </w:rPr>
            </w:pPr>
          </w:p>
        </w:tc>
        <w:tc>
          <w:tcPr>
            <w:tcW w:w="993" w:type="dxa"/>
            <w:shd w:val="clear" w:color="auto" w:fill="auto"/>
          </w:tcPr>
          <w:p w14:paraId="15E4310D" w14:textId="20744B41" w:rsidR="00BC030B" w:rsidRPr="000D2BB6" w:rsidRDefault="00BC030B" w:rsidP="00BC030B">
            <w:pPr>
              <w:rPr>
                <w:rFonts w:asciiTheme="minorHAnsi" w:hAnsiTheme="minorHAnsi"/>
                <w:sz w:val="22"/>
                <w:szCs w:val="22"/>
                <w:lang w:val="sq-AL"/>
              </w:rPr>
            </w:pPr>
          </w:p>
        </w:tc>
        <w:tc>
          <w:tcPr>
            <w:tcW w:w="992" w:type="dxa"/>
            <w:shd w:val="clear" w:color="auto" w:fill="auto"/>
          </w:tcPr>
          <w:p w14:paraId="6E3A77C4" w14:textId="2877BF4D" w:rsidR="00BC030B" w:rsidRPr="000D2BB6" w:rsidRDefault="00BC030B" w:rsidP="00BC030B">
            <w:pPr>
              <w:rPr>
                <w:rFonts w:asciiTheme="minorHAnsi" w:hAnsiTheme="minorHAnsi"/>
                <w:sz w:val="22"/>
                <w:szCs w:val="22"/>
                <w:lang w:val="sq-AL"/>
              </w:rPr>
            </w:pPr>
          </w:p>
        </w:tc>
        <w:tc>
          <w:tcPr>
            <w:tcW w:w="1111" w:type="dxa"/>
            <w:shd w:val="clear" w:color="auto" w:fill="auto"/>
          </w:tcPr>
          <w:p w14:paraId="5411954F"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4199E25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478C4FD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6CDF9BBB"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596650B7"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45335904" w14:textId="14F2B9C7" w:rsidR="00BC030B" w:rsidRPr="000D2BB6" w:rsidRDefault="00BC030B" w:rsidP="00BC030B">
            <w:pPr>
              <w:rPr>
                <w:rFonts w:asciiTheme="minorHAnsi" w:hAnsiTheme="minorHAnsi"/>
                <w:sz w:val="22"/>
                <w:szCs w:val="22"/>
                <w:lang w:val="sq-AL"/>
              </w:rPr>
            </w:pPr>
          </w:p>
        </w:tc>
      </w:tr>
      <w:tr w:rsidR="00BC030B" w:rsidRPr="000D2BB6" w14:paraId="7AB95106" w14:textId="77777777" w:rsidTr="00184F5B">
        <w:tc>
          <w:tcPr>
            <w:tcW w:w="4644" w:type="dxa"/>
          </w:tcPr>
          <w:p w14:paraId="14F2C153" w14:textId="77777777" w:rsidR="00BC030B" w:rsidRPr="000D2BB6" w:rsidRDefault="00BC030B" w:rsidP="00BC030B">
            <w:pPr>
              <w:pStyle w:val="NormalWeb"/>
              <w:rPr>
                <w:rFonts w:asciiTheme="minorHAnsi" w:hAnsiTheme="minorHAnsi"/>
                <w:bCs/>
                <w:color w:val="000000"/>
                <w:kern w:val="24"/>
                <w:sz w:val="22"/>
                <w:szCs w:val="22"/>
                <w:lang w:val="en-GB"/>
              </w:rPr>
            </w:pPr>
            <w:r w:rsidRPr="000D2BB6">
              <w:rPr>
                <w:rFonts w:asciiTheme="minorHAnsi" w:hAnsiTheme="minorHAnsi"/>
                <w:bCs/>
                <w:color w:val="000000"/>
                <w:kern w:val="24"/>
                <w:sz w:val="22"/>
                <w:szCs w:val="22"/>
                <w:lang w:val="en-GB"/>
              </w:rPr>
              <w:t>4. Hartimi i kurrikules per trajnimet per nepunesit)  me strategji</w:t>
            </w:r>
          </w:p>
        </w:tc>
        <w:tc>
          <w:tcPr>
            <w:tcW w:w="1134" w:type="dxa"/>
          </w:tcPr>
          <w:p w14:paraId="3FEF4280" w14:textId="77777777" w:rsidR="00BC030B" w:rsidRPr="000D2BB6" w:rsidRDefault="00BC030B" w:rsidP="00BC030B">
            <w:pPr>
              <w:jc w:val="center"/>
              <w:rPr>
                <w:rFonts w:asciiTheme="minorHAnsi" w:hAnsiTheme="minorHAnsi"/>
                <w:bCs/>
                <w:color w:val="000000"/>
                <w:kern w:val="24"/>
                <w:sz w:val="22"/>
                <w:szCs w:val="22"/>
                <w:lang w:val="en-GB"/>
              </w:rPr>
            </w:pPr>
            <w:r w:rsidRPr="000D2BB6">
              <w:rPr>
                <w:rFonts w:asciiTheme="minorHAnsi" w:hAnsiTheme="minorHAnsi"/>
                <w:bCs/>
                <w:color w:val="000000"/>
                <w:kern w:val="24"/>
                <w:sz w:val="22"/>
                <w:szCs w:val="22"/>
                <w:lang w:val="en-GB"/>
              </w:rPr>
              <w:t xml:space="preserve">Q3-4 </w:t>
            </w:r>
          </w:p>
          <w:p w14:paraId="58D70EED" w14:textId="77777777" w:rsidR="00BC030B" w:rsidRPr="000D2BB6" w:rsidRDefault="00BC030B" w:rsidP="00BC030B">
            <w:pPr>
              <w:rPr>
                <w:rFonts w:asciiTheme="minorHAnsi" w:hAnsiTheme="minorHAnsi"/>
                <w:sz w:val="22"/>
                <w:szCs w:val="22"/>
                <w:lang w:val="sq-AL"/>
              </w:rPr>
            </w:pPr>
            <w:r w:rsidRPr="000D2BB6">
              <w:rPr>
                <w:rFonts w:asciiTheme="minorHAnsi" w:hAnsiTheme="minorHAnsi"/>
                <w:bCs/>
                <w:color w:val="000000"/>
                <w:kern w:val="24"/>
                <w:sz w:val="22"/>
                <w:szCs w:val="22"/>
                <w:lang w:val="en-GB"/>
              </w:rPr>
              <w:t>2018</w:t>
            </w:r>
          </w:p>
        </w:tc>
        <w:tc>
          <w:tcPr>
            <w:tcW w:w="993" w:type="dxa"/>
            <w:shd w:val="clear" w:color="auto" w:fill="auto"/>
          </w:tcPr>
          <w:p w14:paraId="4D647F8D" w14:textId="77777777" w:rsidR="00BC030B" w:rsidRPr="000D2BB6" w:rsidRDefault="00BC030B" w:rsidP="00BC030B">
            <w:pPr>
              <w:rPr>
                <w:rFonts w:asciiTheme="minorHAnsi" w:hAnsiTheme="minorHAnsi"/>
                <w:sz w:val="22"/>
                <w:szCs w:val="22"/>
                <w:lang w:val="sq-AL"/>
              </w:rPr>
            </w:pPr>
            <w:r w:rsidRPr="000D2BB6">
              <w:rPr>
                <w:rFonts w:asciiTheme="minorHAnsi" w:hAnsiTheme="minorHAnsi"/>
                <w:bCs/>
                <w:color w:val="000000"/>
                <w:kern w:val="24"/>
                <w:sz w:val="22"/>
                <w:szCs w:val="22"/>
                <w:lang w:val="en-GB"/>
              </w:rPr>
              <w:t>2018, DASHC.</w:t>
            </w:r>
          </w:p>
        </w:tc>
        <w:tc>
          <w:tcPr>
            <w:tcW w:w="992" w:type="dxa"/>
            <w:shd w:val="clear" w:color="auto" w:fill="auto"/>
          </w:tcPr>
          <w:p w14:paraId="237E1BD1"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IKAP</w:t>
            </w:r>
          </w:p>
        </w:tc>
        <w:tc>
          <w:tcPr>
            <w:tcW w:w="1111" w:type="dxa"/>
            <w:shd w:val="clear" w:color="auto" w:fill="auto"/>
          </w:tcPr>
          <w:p w14:paraId="37FDE15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21BB8EB8"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335EEBD5"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5B8A0CB0"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5A15B29F"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0D72732E"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 xml:space="preserve">Kurrikula e trajnimeve </w:t>
            </w:r>
          </w:p>
        </w:tc>
      </w:tr>
      <w:tr w:rsidR="00BC030B" w:rsidRPr="000D2BB6" w14:paraId="5CD72E9C" w14:textId="77777777" w:rsidTr="00184F5B">
        <w:tc>
          <w:tcPr>
            <w:tcW w:w="4644" w:type="dxa"/>
          </w:tcPr>
          <w:p w14:paraId="32663E8E" w14:textId="2B32DF71" w:rsidR="00BC030B" w:rsidRPr="00212DB9" w:rsidRDefault="00BC030B" w:rsidP="00BC030B">
            <w:pPr>
              <w:pStyle w:val="NormalWeb"/>
              <w:rPr>
                <w:rFonts w:asciiTheme="minorHAnsi" w:hAnsiTheme="minorHAnsi"/>
                <w:bCs/>
                <w:color w:val="000000"/>
                <w:kern w:val="24"/>
                <w:sz w:val="22"/>
                <w:szCs w:val="22"/>
                <w:lang w:val="en-GB"/>
              </w:rPr>
            </w:pPr>
            <w:r w:rsidRPr="00212DB9">
              <w:rPr>
                <w:rFonts w:asciiTheme="minorHAnsi" w:hAnsiTheme="minorHAnsi"/>
                <w:bCs/>
                <w:color w:val="000000"/>
                <w:kern w:val="24"/>
                <w:sz w:val="22"/>
                <w:szCs w:val="22"/>
                <w:lang w:val="en-GB"/>
              </w:rPr>
              <w:t>5. Përgaditja dhe miratimi i një norme të re për buxhetimin e trajnimit dhe rritjen e buxhetit për IKAP-in).</w:t>
            </w:r>
          </w:p>
        </w:tc>
        <w:tc>
          <w:tcPr>
            <w:tcW w:w="1134" w:type="dxa"/>
          </w:tcPr>
          <w:p w14:paraId="177A8C4E" w14:textId="2C1BE65D" w:rsidR="00BC030B" w:rsidRPr="00212DB9" w:rsidRDefault="00BC030B" w:rsidP="00BC030B">
            <w:pPr>
              <w:rPr>
                <w:rFonts w:asciiTheme="minorHAnsi" w:hAnsiTheme="minorHAnsi"/>
                <w:bCs/>
                <w:color w:val="000000"/>
                <w:kern w:val="24"/>
                <w:sz w:val="22"/>
                <w:szCs w:val="22"/>
                <w:lang w:val="en-GB"/>
              </w:rPr>
            </w:pPr>
            <w:r w:rsidRPr="00212DB9">
              <w:rPr>
                <w:rFonts w:asciiTheme="minorHAnsi" w:hAnsiTheme="minorHAnsi"/>
                <w:bCs/>
                <w:color w:val="000000"/>
                <w:kern w:val="24"/>
                <w:sz w:val="22"/>
                <w:szCs w:val="22"/>
                <w:lang w:val="en-GB"/>
              </w:rPr>
              <w:t>Q3  2018</w:t>
            </w:r>
          </w:p>
        </w:tc>
        <w:tc>
          <w:tcPr>
            <w:tcW w:w="993" w:type="dxa"/>
            <w:shd w:val="clear" w:color="auto" w:fill="auto"/>
          </w:tcPr>
          <w:p w14:paraId="53654116" w14:textId="59B2B569" w:rsidR="00BC030B" w:rsidRPr="00212DB9" w:rsidRDefault="00BC030B" w:rsidP="00BC030B">
            <w:pPr>
              <w:rPr>
                <w:rFonts w:asciiTheme="minorHAnsi" w:hAnsiTheme="minorHAnsi"/>
                <w:bCs/>
                <w:color w:val="000000"/>
                <w:kern w:val="24"/>
                <w:sz w:val="22"/>
                <w:szCs w:val="22"/>
                <w:lang w:val="en-GB"/>
              </w:rPr>
            </w:pPr>
            <w:r w:rsidRPr="00212DB9">
              <w:rPr>
                <w:rFonts w:asciiTheme="minorHAnsi" w:hAnsiTheme="minorHAnsi"/>
                <w:bCs/>
                <w:color w:val="000000"/>
                <w:kern w:val="24"/>
                <w:sz w:val="22"/>
                <w:szCs w:val="22"/>
                <w:lang w:val="en-GB"/>
              </w:rPr>
              <w:t>IKAP</w:t>
            </w:r>
          </w:p>
        </w:tc>
        <w:tc>
          <w:tcPr>
            <w:tcW w:w="992" w:type="dxa"/>
            <w:shd w:val="clear" w:color="auto" w:fill="auto"/>
          </w:tcPr>
          <w:p w14:paraId="6E7EBE09" w14:textId="3DBFD202" w:rsidR="00BC030B" w:rsidRPr="00212DB9" w:rsidRDefault="00BC030B" w:rsidP="00BC030B">
            <w:pPr>
              <w:rPr>
                <w:rFonts w:asciiTheme="minorHAnsi" w:hAnsiTheme="minorHAnsi"/>
                <w:sz w:val="22"/>
                <w:szCs w:val="22"/>
                <w:lang w:val="sq-AL"/>
              </w:rPr>
            </w:pPr>
            <w:r w:rsidRPr="00212DB9">
              <w:rPr>
                <w:rFonts w:asciiTheme="minorHAnsi" w:hAnsiTheme="minorHAnsi"/>
                <w:sz w:val="22"/>
                <w:szCs w:val="22"/>
                <w:lang w:val="sq-AL"/>
              </w:rPr>
              <w:t>DD, DASHC/MAP</w:t>
            </w:r>
          </w:p>
        </w:tc>
        <w:tc>
          <w:tcPr>
            <w:tcW w:w="1111" w:type="dxa"/>
            <w:shd w:val="clear" w:color="auto" w:fill="auto"/>
          </w:tcPr>
          <w:p w14:paraId="0F4D3F55" w14:textId="77777777" w:rsidR="00BC030B" w:rsidRPr="00212DB9"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21834E43"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455E248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47AC0DC2"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2E98A697"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313BC3E6" w14:textId="6B4E1AFA" w:rsidR="00BC030B" w:rsidRPr="000D2BB6" w:rsidRDefault="00BC030B" w:rsidP="00BC030B">
            <w:pPr>
              <w:rPr>
                <w:rFonts w:asciiTheme="minorHAnsi" w:hAnsiTheme="minorHAnsi"/>
                <w:sz w:val="22"/>
                <w:szCs w:val="22"/>
                <w:lang w:val="sq-AL"/>
              </w:rPr>
            </w:pPr>
            <w:r w:rsidRPr="000D2BB6">
              <w:rPr>
                <w:rFonts w:asciiTheme="minorHAnsi" w:hAnsiTheme="minorHAnsi"/>
                <w:bCs/>
                <w:color w:val="000000"/>
                <w:kern w:val="24"/>
                <w:sz w:val="22"/>
                <w:szCs w:val="22"/>
                <w:lang w:val="en-GB"/>
              </w:rPr>
              <w:t>Norma e vendosur me ligj të pagave ose Ligj të shërbimit civil</w:t>
            </w:r>
          </w:p>
        </w:tc>
      </w:tr>
      <w:tr w:rsidR="00BC030B" w:rsidRPr="000D2BB6" w14:paraId="79B4012B" w14:textId="77777777" w:rsidTr="00184F5B">
        <w:tc>
          <w:tcPr>
            <w:tcW w:w="4644" w:type="dxa"/>
          </w:tcPr>
          <w:p w14:paraId="32B2D4CF" w14:textId="21D8F07E" w:rsidR="00BC030B" w:rsidRPr="00212DB9" w:rsidRDefault="00BC030B" w:rsidP="00BC030B">
            <w:pPr>
              <w:pStyle w:val="NormalWeb"/>
              <w:rPr>
                <w:rFonts w:asciiTheme="minorHAnsi" w:hAnsiTheme="minorHAnsi"/>
                <w:bCs/>
                <w:color w:val="000000"/>
                <w:kern w:val="24"/>
                <w:sz w:val="22"/>
                <w:szCs w:val="22"/>
                <w:lang w:val="en-GB"/>
              </w:rPr>
            </w:pPr>
            <w:r w:rsidRPr="00212DB9">
              <w:rPr>
                <w:rFonts w:asciiTheme="minorHAnsi" w:hAnsiTheme="minorHAnsi"/>
                <w:bCs/>
                <w:color w:val="000000"/>
                <w:kern w:val="24"/>
                <w:sz w:val="22"/>
                <w:szCs w:val="22"/>
                <w:lang w:val="en-GB"/>
              </w:rPr>
              <w:t xml:space="preserve">7. Ri-organizimi i brendshëm i Instituttit Kosovar për Adminsitratë Publike dhe plotësimi i 3 pozitave në IKAP </w:t>
            </w:r>
          </w:p>
        </w:tc>
        <w:tc>
          <w:tcPr>
            <w:tcW w:w="1134" w:type="dxa"/>
          </w:tcPr>
          <w:p w14:paraId="119ADB8C" w14:textId="2B0804C0" w:rsidR="00BC030B" w:rsidRPr="00212DB9" w:rsidRDefault="00BC030B" w:rsidP="00BC030B">
            <w:pPr>
              <w:rPr>
                <w:rFonts w:asciiTheme="minorHAnsi" w:hAnsiTheme="minorHAnsi"/>
                <w:bCs/>
                <w:color w:val="000000"/>
                <w:kern w:val="24"/>
                <w:sz w:val="22"/>
                <w:szCs w:val="22"/>
                <w:lang w:val="en-GB"/>
              </w:rPr>
            </w:pPr>
            <w:r w:rsidRPr="00212DB9">
              <w:rPr>
                <w:rFonts w:asciiTheme="minorHAnsi" w:hAnsiTheme="minorHAnsi"/>
                <w:sz w:val="22"/>
                <w:szCs w:val="22"/>
                <w:lang w:val="sq-AL"/>
              </w:rPr>
              <w:t>Q4 2018</w:t>
            </w:r>
          </w:p>
        </w:tc>
        <w:tc>
          <w:tcPr>
            <w:tcW w:w="993" w:type="dxa"/>
            <w:shd w:val="clear" w:color="auto" w:fill="auto"/>
          </w:tcPr>
          <w:p w14:paraId="7CE5553C" w14:textId="6DAB116A" w:rsidR="00BC030B" w:rsidRPr="00212DB9" w:rsidRDefault="00BC030B" w:rsidP="00BC030B">
            <w:pPr>
              <w:rPr>
                <w:rFonts w:asciiTheme="minorHAnsi" w:hAnsiTheme="minorHAnsi"/>
                <w:bCs/>
                <w:color w:val="000000"/>
                <w:kern w:val="24"/>
                <w:sz w:val="22"/>
                <w:szCs w:val="22"/>
                <w:lang w:val="en-GB"/>
              </w:rPr>
            </w:pPr>
            <w:r w:rsidRPr="00212DB9">
              <w:rPr>
                <w:rFonts w:asciiTheme="minorHAnsi" w:hAnsiTheme="minorHAnsi"/>
                <w:sz w:val="22"/>
                <w:szCs w:val="22"/>
                <w:lang w:val="sq-AL"/>
              </w:rPr>
              <w:t>IKAP</w:t>
            </w:r>
          </w:p>
        </w:tc>
        <w:tc>
          <w:tcPr>
            <w:tcW w:w="992" w:type="dxa"/>
            <w:shd w:val="clear" w:color="auto" w:fill="auto"/>
          </w:tcPr>
          <w:p w14:paraId="0503D4AA" w14:textId="56C7FD47" w:rsidR="00BC030B" w:rsidRPr="00212DB9" w:rsidRDefault="00BC030B" w:rsidP="00BC030B">
            <w:pPr>
              <w:rPr>
                <w:rFonts w:asciiTheme="minorHAnsi" w:hAnsiTheme="minorHAnsi"/>
                <w:sz w:val="22"/>
                <w:szCs w:val="22"/>
                <w:lang w:val="sq-AL"/>
              </w:rPr>
            </w:pPr>
            <w:r w:rsidRPr="00212DB9">
              <w:rPr>
                <w:rFonts w:asciiTheme="minorHAnsi" w:hAnsiTheme="minorHAnsi"/>
                <w:sz w:val="22"/>
                <w:szCs w:val="22"/>
                <w:lang w:val="sq-AL"/>
              </w:rPr>
              <w:t>MAP</w:t>
            </w:r>
          </w:p>
        </w:tc>
        <w:tc>
          <w:tcPr>
            <w:tcW w:w="1111" w:type="dxa"/>
            <w:shd w:val="clear" w:color="auto" w:fill="auto"/>
          </w:tcPr>
          <w:p w14:paraId="7F022697" w14:textId="77777777" w:rsidR="00BC030B" w:rsidRPr="00212DB9"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108F6ED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699BC482"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17CE94FB"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6B362E48"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189A7CD7" w14:textId="514C6AAD" w:rsidR="00BC030B" w:rsidRPr="000D2BB6" w:rsidRDefault="00BC030B" w:rsidP="00BC030B">
            <w:pPr>
              <w:rPr>
                <w:rFonts w:asciiTheme="minorHAnsi" w:hAnsiTheme="minorHAnsi"/>
                <w:bCs/>
                <w:color w:val="000000"/>
                <w:kern w:val="24"/>
                <w:sz w:val="22"/>
                <w:szCs w:val="22"/>
                <w:lang w:val="en-GB"/>
              </w:rPr>
            </w:pPr>
            <w:r w:rsidRPr="000D2BB6">
              <w:rPr>
                <w:rFonts w:asciiTheme="minorHAnsi" w:hAnsiTheme="minorHAnsi"/>
                <w:sz w:val="22"/>
                <w:szCs w:val="22"/>
                <w:lang w:val="sq-AL"/>
              </w:rPr>
              <w:t>Struktura e organizaur e IKAP-it</w:t>
            </w:r>
          </w:p>
        </w:tc>
      </w:tr>
      <w:tr w:rsidR="00BC030B" w:rsidRPr="000D2BB6" w14:paraId="2B2CA335" w14:textId="77777777" w:rsidTr="00184F5B">
        <w:tc>
          <w:tcPr>
            <w:tcW w:w="4644" w:type="dxa"/>
          </w:tcPr>
          <w:p w14:paraId="462411A1" w14:textId="3ECDC1BD" w:rsidR="00BC030B" w:rsidRPr="000D2BB6" w:rsidRDefault="00BC030B" w:rsidP="00BC030B">
            <w:pPr>
              <w:pStyle w:val="NormalWeb"/>
              <w:rPr>
                <w:rFonts w:asciiTheme="minorHAnsi" w:hAnsiTheme="minorHAnsi"/>
                <w:bCs/>
                <w:color w:val="000000"/>
                <w:kern w:val="24"/>
                <w:sz w:val="22"/>
                <w:szCs w:val="22"/>
                <w:lang w:val="en-GB"/>
              </w:rPr>
            </w:pPr>
            <w:r w:rsidRPr="000D2BB6">
              <w:rPr>
                <w:rFonts w:asciiTheme="minorHAnsi" w:hAnsiTheme="minorHAnsi"/>
                <w:bCs/>
                <w:color w:val="000000"/>
                <w:kern w:val="24"/>
                <w:sz w:val="22"/>
                <w:szCs w:val="22"/>
                <w:lang w:val="en-GB"/>
              </w:rPr>
              <w:lastRenderedPageBreak/>
              <w:t>6. Fillimi i trajnimeve obligative per</w:t>
            </w:r>
            <w:bookmarkStart w:id="0" w:name="_GoBack"/>
            <w:bookmarkEnd w:id="0"/>
            <w:r w:rsidRPr="000D2BB6">
              <w:rPr>
                <w:rFonts w:asciiTheme="minorHAnsi" w:hAnsiTheme="minorHAnsi"/>
                <w:bCs/>
                <w:color w:val="000000"/>
                <w:kern w:val="24"/>
                <w:sz w:val="22"/>
                <w:szCs w:val="22"/>
                <w:lang w:val="en-GB"/>
              </w:rPr>
              <w:t xml:space="preserve"> n</w:t>
            </w:r>
            <w:r w:rsidR="004F56E4">
              <w:rPr>
                <w:rFonts w:asciiTheme="minorHAnsi" w:hAnsiTheme="minorHAnsi"/>
                <w:bCs/>
                <w:color w:val="000000"/>
                <w:kern w:val="24"/>
                <w:sz w:val="22"/>
                <w:szCs w:val="22"/>
                <w:lang w:val="en-GB"/>
              </w:rPr>
              <w:t>ë</w:t>
            </w:r>
            <w:r w:rsidRPr="000D2BB6">
              <w:rPr>
                <w:rFonts w:asciiTheme="minorHAnsi" w:hAnsiTheme="minorHAnsi"/>
                <w:bCs/>
                <w:color w:val="000000"/>
                <w:kern w:val="24"/>
                <w:sz w:val="22"/>
                <w:szCs w:val="22"/>
                <w:lang w:val="en-GB"/>
              </w:rPr>
              <w:t xml:space="preserve">punesit civil sipas legjislacionit te ri per sherbimin civil. </w:t>
            </w:r>
          </w:p>
        </w:tc>
        <w:tc>
          <w:tcPr>
            <w:tcW w:w="1134" w:type="dxa"/>
          </w:tcPr>
          <w:p w14:paraId="70C52A19" w14:textId="77777777" w:rsidR="00BC030B" w:rsidRPr="000D2BB6" w:rsidRDefault="00BC030B" w:rsidP="00BC030B">
            <w:pPr>
              <w:jc w:val="center"/>
              <w:rPr>
                <w:rFonts w:asciiTheme="minorHAnsi" w:hAnsiTheme="minorHAnsi"/>
                <w:bCs/>
                <w:color w:val="000000"/>
                <w:kern w:val="24"/>
                <w:sz w:val="22"/>
                <w:szCs w:val="22"/>
                <w:lang w:val="en-GB"/>
              </w:rPr>
            </w:pPr>
            <w:r w:rsidRPr="000D2BB6">
              <w:rPr>
                <w:rFonts w:asciiTheme="minorHAnsi" w:hAnsiTheme="minorHAnsi"/>
                <w:bCs/>
                <w:color w:val="000000"/>
                <w:kern w:val="24"/>
                <w:sz w:val="22"/>
                <w:szCs w:val="22"/>
                <w:lang w:val="en-GB"/>
              </w:rPr>
              <w:t>Q4 2019</w:t>
            </w:r>
          </w:p>
        </w:tc>
        <w:tc>
          <w:tcPr>
            <w:tcW w:w="993" w:type="dxa"/>
            <w:shd w:val="clear" w:color="auto" w:fill="auto"/>
          </w:tcPr>
          <w:p w14:paraId="56ECEE67" w14:textId="77777777" w:rsidR="00BC030B" w:rsidRPr="000D2BB6" w:rsidRDefault="00BC030B" w:rsidP="00BC030B">
            <w:pPr>
              <w:rPr>
                <w:rFonts w:asciiTheme="minorHAnsi" w:hAnsiTheme="minorHAnsi"/>
                <w:bCs/>
                <w:color w:val="000000"/>
                <w:kern w:val="24"/>
                <w:sz w:val="22"/>
                <w:szCs w:val="22"/>
                <w:lang w:val="en-GB"/>
              </w:rPr>
            </w:pPr>
            <w:r w:rsidRPr="000D2BB6">
              <w:rPr>
                <w:rFonts w:asciiTheme="minorHAnsi" w:hAnsiTheme="minorHAnsi"/>
                <w:bCs/>
                <w:color w:val="000000"/>
                <w:kern w:val="24"/>
                <w:sz w:val="22"/>
                <w:szCs w:val="22"/>
                <w:lang w:val="en-GB"/>
              </w:rPr>
              <w:t>IKAP</w:t>
            </w:r>
          </w:p>
        </w:tc>
        <w:tc>
          <w:tcPr>
            <w:tcW w:w="992" w:type="dxa"/>
            <w:shd w:val="clear" w:color="auto" w:fill="auto"/>
          </w:tcPr>
          <w:p w14:paraId="5A82BFDB" w14:textId="77777777" w:rsidR="00BC030B" w:rsidRPr="000D2BB6" w:rsidRDefault="00BC030B" w:rsidP="00BC030B">
            <w:pPr>
              <w:rPr>
                <w:rFonts w:asciiTheme="minorHAnsi" w:hAnsiTheme="minorHAnsi"/>
                <w:sz w:val="22"/>
                <w:szCs w:val="22"/>
                <w:lang w:val="sq-AL"/>
              </w:rPr>
            </w:pPr>
            <w:r w:rsidRPr="000D2BB6">
              <w:rPr>
                <w:rFonts w:asciiTheme="minorHAnsi" w:hAnsiTheme="minorHAnsi"/>
                <w:sz w:val="22"/>
                <w:szCs w:val="22"/>
                <w:lang w:val="sq-AL"/>
              </w:rPr>
              <w:t>MAP</w:t>
            </w:r>
          </w:p>
        </w:tc>
        <w:tc>
          <w:tcPr>
            <w:tcW w:w="1111" w:type="dxa"/>
            <w:shd w:val="clear" w:color="auto" w:fill="auto"/>
          </w:tcPr>
          <w:p w14:paraId="6507179D"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5C21C0D1"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15EF0984"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0E4CBC89"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30E9945C"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0BED56EE" w14:textId="4B9A3CAB" w:rsidR="00BC030B" w:rsidRPr="000D2BB6" w:rsidRDefault="00BC030B" w:rsidP="00BC030B">
            <w:pPr>
              <w:rPr>
                <w:rFonts w:asciiTheme="minorHAnsi" w:hAnsiTheme="minorHAnsi"/>
                <w:sz w:val="22"/>
                <w:szCs w:val="22"/>
                <w:lang w:val="sq-AL"/>
              </w:rPr>
            </w:pPr>
            <w:r>
              <w:rPr>
                <w:rFonts w:asciiTheme="minorHAnsi" w:hAnsiTheme="minorHAnsi"/>
                <w:sz w:val="22"/>
                <w:szCs w:val="22"/>
                <w:lang w:val="sq-AL"/>
              </w:rPr>
              <w:t>Numri i n</w:t>
            </w:r>
            <w:r w:rsidR="004F56E4">
              <w:rPr>
                <w:rFonts w:asciiTheme="minorHAnsi" w:hAnsiTheme="minorHAnsi"/>
                <w:sz w:val="22"/>
                <w:szCs w:val="22"/>
                <w:lang w:val="sq-AL"/>
              </w:rPr>
              <w:t>ë</w:t>
            </w:r>
            <w:r>
              <w:rPr>
                <w:rFonts w:asciiTheme="minorHAnsi" w:hAnsiTheme="minorHAnsi"/>
                <w:sz w:val="22"/>
                <w:szCs w:val="22"/>
                <w:lang w:val="sq-AL"/>
              </w:rPr>
              <w:t>pun</w:t>
            </w:r>
            <w:r w:rsidR="004F56E4">
              <w:rPr>
                <w:rFonts w:asciiTheme="minorHAnsi" w:hAnsiTheme="minorHAnsi"/>
                <w:sz w:val="22"/>
                <w:szCs w:val="22"/>
                <w:lang w:val="sq-AL"/>
              </w:rPr>
              <w:t>ë</w:t>
            </w:r>
            <w:r>
              <w:rPr>
                <w:rFonts w:asciiTheme="minorHAnsi" w:hAnsiTheme="minorHAnsi"/>
                <w:sz w:val="22"/>
                <w:szCs w:val="22"/>
                <w:lang w:val="sq-AL"/>
              </w:rPr>
              <w:t>sve civil</w:t>
            </w:r>
            <w:r w:rsidR="004F56E4">
              <w:rPr>
                <w:rFonts w:asciiTheme="minorHAnsi" w:hAnsiTheme="minorHAnsi"/>
                <w:sz w:val="22"/>
                <w:szCs w:val="22"/>
                <w:lang w:val="sq-AL"/>
              </w:rPr>
              <w:t>ë</w:t>
            </w:r>
            <w:r>
              <w:rPr>
                <w:rFonts w:asciiTheme="minorHAnsi" w:hAnsiTheme="minorHAnsi"/>
                <w:sz w:val="22"/>
                <w:szCs w:val="22"/>
                <w:lang w:val="sq-AL"/>
              </w:rPr>
              <w:t xml:space="preserve"> t</w:t>
            </w:r>
            <w:r w:rsidR="004F56E4">
              <w:rPr>
                <w:rFonts w:asciiTheme="minorHAnsi" w:hAnsiTheme="minorHAnsi"/>
                <w:sz w:val="22"/>
                <w:szCs w:val="22"/>
                <w:lang w:val="sq-AL"/>
              </w:rPr>
              <w:t>ë</w:t>
            </w:r>
            <w:r>
              <w:rPr>
                <w:rFonts w:asciiTheme="minorHAnsi" w:hAnsiTheme="minorHAnsi"/>
                <w:sz w:val="22"/>
                <w:szCs w:val="22"/>
                <w:lang w:val="sq-AL"/>
              </w:rPr>
              <w:t xml:space="preserve"> trajnuar </w:t>
            </w:r>
          </w:p>
        </w:tc>
      </w:tr>
      <w:tr w:rsidR="00BC030B" w:rsidRPr="000D2BB6" w14:paraId="5492114F" w14:textId="77777777" w:rsidTr="00184F5B">
        <w:tc>
          <w:tcPr>
            <w:tcW w:w="4644" w:type="dxa"/>
          </w:tcPr>
          <w:p w14:paraId="6A7DEB50" w14:textId="768E3D35" w:rsidR="00BC030B" w:rsidRPr="000D2BB6" w:rsidRDefault="00BC030B" w:rsidP="00BC030B">
            <w:pPr>
              <w:pStyle w:val="NormalWeb"/>
              <w:rPr>
                <w:rFonts w:asciiTheme="minorHAnsi" w:hAnsiTheme="minorHAnsi"/>
                <w:bCs/>
                <w:color w:val="000000"/>
                <w:kern w:val="24"/>
                <w:sz w:val="22"/>
                <w:szCs w:val="22"/>
                <w:lang w:val="en-GB"/>
              </w:rPr>
            </w:pPr>
          </w:p>
        </w:tc>
        <w:tc>
          <w:tcPr>
            <w:tcW w:w="1134" w:type="dxa"/>
          </w:tcPr>
          <w:p w14:paraId="7BB94BB4" w14:textId="48030996" w:rsidR="00BC030B" w:rsidRPr="000D2BB6" w:rsidRDefault="00BC030B" w:rsidP="00BC030B">
            <w:pPr>
              <w:rPr>
                <w:rFonts w:asciiTheme="minorHAnsi" w:hAnsiTheme="minorHAnsi"/>
                <w:sz w:val="22"/>
                <w:szCs w:val="22"/>
                <w:lang w:val="sq-AL"/>
              </w:rPr>
            </w:pPr>
          </w:p>
        </w:tc>
        <w:tc>
          <w:tcPr>
            <w:tcW w:w="993" w:type="dxa"/>
            <w:shd w:val="clear" w:color="auto" w:fill="auto"/>
          </w:tcPr>
          <w:p w14:paraId="0E9A2AF6" w14:textId="3793AB77" w:rsidR="00BC030B" w:rsidRPr="000D2BB6" w:rsidRDefault="00BC030B" w:rsidP="00BC030B">
            <w:pPr>
              <w:rPr>
                <w:rFonts w:asciiTheme="minorHAnsi" w:hAnsiTheme="minorHAnsi"/>
                <w:sz w:val="22"/>
                <w:szCs w:val="22"/>
                <w:lang w:val="sq-AL"/>
              </w:rPr>
            </w:pPr>
          </w:p>
        </w:tc>
        <w:tc>
          <w:tcPr>
            <w:tcW w:w="992" w:type="dxa"/>
            <w:shd w:val="clear" w:color="auto" w:fill="auto"/>
          </w:tcPr>
          <w:p w14:paraId="4B6EC881" w14:textId="3725C441" w:rsidR="00BC030B" w:rsidRPr="000D2BB6" w:rsidRDefault="00BC030B" w:rsidP="00BC030B">
            <w:pPr>
              <w:rPr>
                <w:rFonts w:asciiTheme="minorHAnsi" w:hAnsiTheme="minorHAnsi"/>
                <w:sz w:val="22"/>
                <w:szCs w:val="22"/>
                <w:lang w:val="sq-AL"/>
              </w:rPr>
            </w:pPr>
          </w:p>
        </w:tc>
        <w:tc>
          <w:tcPr>
            <w:tcW w:w="1111" w:type="dxa"/>
            <w:shd w:val="clear" w:color="auto" w:fill="auto"/>
          </w:tcPr>
          <w:p w14:paraId="740ECBFC"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76B47B8E"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720" w:type="dxa"/>
            <w:shd w:val="clear" w:color="auto" w:fill="auto"/>
          </w:tcPr>
          <w:p w14:paraId="04F4DDEA"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1134" w:type="dxa"/>
            <w:shd w:val="clear" w:color="auto" w:fill="auto"/>
          </w:tcPr>
          <w:p w14:paraId="40F22011" w14:textId="77777777" w:rsidR="00BC030B" w:rsidRPr="000D2BB6" w:rsidRDefault="00BC030B" w:rsidP="00BC030B">
            <w:pPr>
              <w:rPr>
                <w:rFonts w:asciiTheme="minorHAnsi" w:hAnsiTheme="minorHAnsi"/>
                <w:sz w:val="22"/>
                <w:szCs w:val="22"/>
                <w:lang w:val="sq-AL"/>
              </w:rPr>
            </w:pPr>
          </w:p>
        </w:tc>
        <w:tc>
          <w:tcPr>
            <w:tcW w:w="709" w:type="dxa"/>
            <w:shd w:val="clear" w:color="auto" w:fill="auto"/>
          </w:tcPr>
          <w:p w14:paraId="23C4FFA6" w14:textId="77777777" w:rsidR="00BC030B" w:rsidRPr="000D2BB6" w:rsidRDefault="00BC030B" w:rsidP="00BC030B">
            <w:pPr>
              <w:widowControl w:val="0"/>
              <w:autoSpaceDE w:val="0"/>
              <w:autoSpaceDN w:val="0"/>
              <w:adjustRightInd w:val="0"/>
              <w:rPr>
                <w:rFonts w:asciiTheme="minorHAnsi" w:hAnsiTheme="minorHAnsi" w:cs="TimesNewRomanPSMT"/>
                <w:sz w:val="22"/>
                <w:szCs w:val="22"/>
                <w:lang w:val="sq-AL"/>
              </w:rPr>
            </w:pPr>
          </w:p>
        </w:tc>
        <w:tc>
          <w:tcPr>
            <w:tcW w:w="2136" w:type="dxa"/>
            <w:gridSpan w:val="8"/>
          </w:tcPr>
          <w:p w14:paraId="5790441E" w14:textId="3EE6CB27" w:rsidR="00BC030B" w:rsidRPr="000D2BB6" w:rsidRDefault="00BC030B" w:rsidP="00BC030B">
            <w:pPr>
              <w:rPr>
                <w:rFonts w:asciiTheme="minorHAnsi" w:hAnsiTheme="minorHAnsi"/>
                <w:sz w:val="22"/>
                <w:szCs w:val="22"/>
                <w:lang w:val="sq-AL"/>
              </w:rPr>
            </w:pPr>
          </w:p>
        </w:tc>
      </w:tr>
    </w:tbl>
    <w:p w14:paraId="02AED872" w14:textId="77777777" w:rsidR="00B809EA" w:rsidRPr="009A1EF5" w:rsidRDefault="00B809EA" w:rsidP="00B809EA">
      <w:pPr>
        <w:widowControl w:val="0"/>
        <w:autoSpaceDE w:val="0"/>
        <w:autoSpaceDN w:val="0"/>
        <w:adjustRightInd w:val="0"/>
        <w:rPr>
          <w:rFonts w:ascii="Calibri" w:hAnsi="Calibri" w:cs="TimesNewRomanPSMT"/>
          <w:lang w:val="sq-AL"/>
        </w:rPr>
      </w:pPr>
    </w:p>
    <w:p w14:paraId="08B2519A" w14:textId="77777777" w:rsidR="00B809EA" w:rsidRPr="009A1EF5" w:rsidRDefault="00B809EA" w:rsidP="00B809EA">
      <w:pPr>
        <w:widowControl w:val="0"/>
        <w:autoSpaceDE w:val="0"/>
        <w:autoSpaceDN w:val="0"/>
        <w:adjustRightInd w:val="0"/>
        <w:rPr>
          <w:rFonts w:ascii="Calibri" w:hAnsi="Calibri" w:cs="TimesNewRomanPSMT"/>
          <w:lang w:val="sq-A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644"/>
        <w:gridCol w:w="1134"/>
        <w:gridCol w:w="993"/>
        <w:gridCol w:w="992"/>
        <w:gridCol w:w="992"/>
        <w:gridCol w:w="839"/>
        <w:gridCol w:w="720"/>
        <w:gridCol w:w="993"/>
        <w:gridCol w:w="850"/>
        <w:gridCol w:w="425"/>
        <w:gridCol w:w="426"/>
        <w:gridCol w:w="661"/>
        <w:gridCol w:w="47"/>
        <w:gridCol w:w="709"/>
      </w:tblGrid>
      <w:tr w:rsidR="00F97E38" w:rsidRPr="000D2BB6" w14:paraId="31242881" w14:textId="77777777" w:rsidTr="00BB74B5">
        <w:trPr>
          <w:trHeight w:val="387"/>
        </w:trPr>
        <w:tc>
          <w:tcPr>
            <w:tcW w:w="14425" w:type="dxa"/>
            <w:gridSpan w:val="14"/>
            <w:shd w:val="clear" w:color="auto" w:fill="4F81BD"/>
          </w:tcPr>
          <w:p w14:paraId="3BF13FAA" w14:textId="56BFBF26" w:rsidR="00F97E38" w:rsidRPr="000D2BB6" w:rsidRDefault="00F018F3" w:rsidP="00F97E38">
            <w:pPr>
              <w:widowControl w:val="0"/>
              <w:autoSpaceDE w:val="0"/>
              <w:autoSpaceDN w:val="0"/>
              <w:adjustRightInd w:val="0"/>
              <w:ind w:left="-534" w:firstLine="534"/>
              <w:jc w:val="center"/>
              <w:rPr>
                <w:rFonts w:ascii="Calibri" w:hAnsi="Calibri" w:cs="TimesNewRomanPSMT"/>
                <w:smallCaps/>
                <w:color w:val="FFFFFF"/>
                <w:sz w:val="22"/>
                <w:szCs w:val="22"/>
                <w:lang w:val="sq-AL"/>
              </w:rPr>
            </w:pPr>
            <w:r w:rsidRPr="000D2BB6">
              <w:rPr>
                <w:rFonts w:ascii="Calibri" w:hAnsi="Calibri" w:cs="TimesNewRomanPSMT"/>
                <w:smallCaps/>
                <w:color w:val="FFFFFF"/>
                <w:sz w:val="22"/>
                <w:szCs w:val="22"/>
                <w:lang w:val="sq-AL"/>
              </w:rPr>
              <w:t>Sh</w:t>
            </w:r>
            <w:r w:rsidR="006D1AC1" w:rsidRPr="000D2BB6">
              <w:rPr>
                <w:rFonts w:ascii="Calibri" w:hAnsi="Calibri" w:cs="TimesNewRomanPSMT"/>
                <w:smallCaps/>
                <w:color w:val="FFFFFF"/>
                <w:sz w:val="22"/>
                <w:szCs w:val="22"/>
                <w:lang w:val="sq-AL"/>
              </w:rPr>
              <w:t>ë</w:t>
            </w:r>
            <w:r w:rsidRPr="000D2BB6">
              <w:rPr>
                <w:rFonts w:ascii="Calibri" w:hAnsi="Calibri" w:cs="TimesNewRomanPSMT"/>
                <w:smallCaps/>
                <w:color w:val="FFFFFF"/>
                <w:sz w:val="22"/>
                <w:szCs w:val="22"/>
                <w:lang w:val="sq-AL"/>
              </w:rPr>
              <w:t xml:space="preserve">rbimet Publike Administrative dhe </w:t>
            </w:r>
            <w:r w:rsidR="00314C11" w:rsidRPr="000D2BB6">
              <w:rPr>
                <w:rFonts w:ascii="Calibri" w:hAnsi="Calibri" w:cs="TimesNewRomanPSMT"/>
                <w:smallCaps/>
                <w:color w:val="FFFFFF"/>
                <w:sz w:val="22"/>
                <w:szCs w:val="22"/>
                <w:lang w:val="sq-AL"/>
              </w:rPr>
              <w:t>P</w:t>
            </w:r>
            <w:r w:rsidRPr="000D2BB6">
              <w:rPr>
                <w:rFonts w:ascii="Calibri" w:hAnsi="Calibri" w:cs="TimesNewRomanPSMT"/>
                <w:smallCaps/>
                <w:color w:val="FFFFFF"/>
                <w:sz w:val="22"/>
                <w:szCs w:val="22"/>
                <w:lang w:val="sq-AL"/>
              </w:rPr>
              <w:t xml:space="preserve">rocedurat </w:t>
            </w:r>
            <w:r w:rsidR="00314C11" w:rsidRPr="000D2BB6">
              <w:rPr>
                <w:rFonts w:ascii="Calibri" w:hAnsi="Calibri" w:cs="TimesNewRomanPSMT"/>
                <w:smallCaps/>
                <w:color w:val="FFFFFF"/>
                <w:sz w:val="22"/>
                <w:szCs w:val="22"/>
                <w:lang w:val="sq-AL"/>
              </w:rPr>
              <w:t>A</w:t>
            </w:r>
            <w:r w:rsidRPr="000D2BB6">
              <w:rPr>
                <w:rFonts w:ascii="Calibri" w:hAnsi="Calibri" w:cs="TimesNewRomanPSMT"/>
                <w:smallCaps/>
                <w:color w:val="FFFFFF"/>
                <w:sz w:val="22"/>
                <w:szCs w:val="22"/>
                <w:lang w:val="sq-AL"/>
              </w:rPr>
              <w:t>dministrative</w:t>
            </w:r>
          </w:p>
        </w:tc>
      </w:tr>
      <w:tr w:rsidR="002205EC" w:rsidRPr="000D2BB6" w14:paraId="701466A7" w14:textId="77777777" w:rsidTr="00BB74B5">
        <w:trPr>
          <w:trHeight w:val="387"/>
        </w:trPr>
        <w:tc>
          <w:tcPr>
            <w:tcW w:w="7763" w:type="dxa"/>
            <w:gridSpan w:val="4"/>
            <w:shd w:val="clear" w:color="auto" w:fill="8DB3E2"/>
          </w:tcPr>
          <w:p w14:paraId="553523D0" w14:textId="73B14763" w:rsidR="002205EC" w:rsidRPr="00212DB9" w:rsidRDefault="002205EC" w:rsidP="002205EC">
            <w:pPr>
              <w:widowControl w:val="0"/>
              <w:autoSpaceDE w:val="0"/>
              <w:autoSpaceDN w:val="0"/>
              <w:adjustRightInd w:val="0"/>
              <w:rPr>
                <w:rFonts w:ascii="Calibri" w:hAnsi="Calibri" w:cs="TimesNewRomanPSMT"/>
                <w:b/>
                <w:sz w:val="22"/>
                <w:szCs w:val="22"/>
                <w:lang w:val="sq-AL"/>
              </w:rPr>
            </w:pPr>
            <w:r w:rsidRPr="00212DB9">
              <w:rPr>
                <w:rFonts w:ascii="Calibri" w:hAnsi="Calibri" w:cs="TimesNewRomanPSMT"/>
                <w:sz w:val="22"/>
                <w:szCs w:val="22"/>
                <w:lang w:val="sq-AL"/>
              </w:rPr>
              <w:t>Objekti i përgjithshëm strategjik:</w:t>
            </w:r>
          </w:p>
        </w:tc>
        <w:tc>
          <w:tcPr>
            <w:tcW w:w="3544" w:type="dxa"/>
            <w:gridSpan w:val="4"/>
            <w:shd w:val="clear" w:color="auto" w:fill="8DB3E2"/>
          </w:tcPr>
          <w:p w14:paraId="72ABD2F4" w14:textId="4498B6ED" w:rsidR="002205EC" w:rsidRPr="00212DB9" w:rsidRDefault="002205EC" w:rsidP="002205EC">
            <w:pPr>
              <w:widowControl w:val="0"/>
              <w:autoSpaceDE w:val="0"/>
              <w:autoSpaceDN w:val="0"/>
              <w:adjustRightInd w:val="0"/>
              <w:rPr>
                <w:rFonts w:ascii="Calibri" w:hAnsi="Calibri" w:cs="TimesNewRomanPSMT"/>
                <w:b/>
                <w:sz w:val="22"/>
                <w:szCs w:val="22"/>
                <w:lang w:val="sq-AL"/>
              </w:rPr>
            </w:pPr>
            <w:r w:rsidRPr="00212DB9">
              <w:rPr>
                <w:rFonts w:ascii="Calibri" w:hAnsi="Calibri" w:cs="TimesNewRomanPSMT"/>
                <w:sz w:val="22"/>
                <w:szCs w:val="22"/>
                <w:lang w:val="sq-AL"/>
              </w:rPr>
              <w:t>Treguesi në nivel objektivi të përgjithshëm</w:t>
            </w:r>
            <w:r w:rsidRPr="00212DB9" w:rsidDel="00C17F59">
              <w:rPr>
                <w:rFonts w:ascii="Calibri" w:hAnsi="Calibri" w:cs="TimesNewRomanPSMT"/>
                <w:b/>
                <w:sz w:val="22"/>
                <w:szCs w:val="22"/>
                <w:lang w:val="sq-AL"/>
              </w:rPr>
              <w:t xml:space="preserve"> </w:t>
            </w:r>
          </w:p>
        </w:tc>
        <w:tc>
          <w:tcPr>
            <w:tcW w:w="850" w:type="dxa"/>
            <w:shd w:val="clear" w:color="auto" w:fill="8DB3E2"/>
          </w:tcPr>
          <w:p w14:paraId="44C8D1A0" w14:textId="0C9F05D4" w:rsidR="002205EC" w:rsidRPr="00212DB9" w:rsidRDefault="002205EC" w:rsidP="002205EC">
            <w:pPr>
              <w:widowControl w:val="0"/>
              <w:autoSpaceDE w:val="0"/>
              <w:autoSpaceDN w:val="0"/>
              <w:adjustRightInd w:val="0"/>
              <w:rPr>
                <w:rFonts w:ascii="Calibri" w:hAnsi="Calibri" w:cs="TimesNewRomanPSMT"/>
                <w:b/>
                <w:sz w:val="22"/>
                <w:szCs w:val="22"/>
                <w:lang w:val="sq-AL"/>
              </w:rPr>
            </w:pPr>
            <w:r w:rsidRPr="00212DB9">
              <w:rPr>
                <w:rFonts w:ascii="Calibri" w:hAnsi="Calibri" w:cs="TimesNewRomanPSMT"/>
                <w:b/>
                <w:sz w:val="22"/>
                <w:szCs w:val="22"/>
                <w:lang w:val="sq-AL"/>
              </w:rPr>
              <w:t>Baza</w:t>
            </w:r>
          </w:p>
        </w:tc>
        <w:tc>
          <w:tcPr>
            <w:tcW w:w="1559" w:type="dxa"/>
            <w:gridSpan w:val="4"/>
            <w:shd w:val="clear" w:color="auto" w:fill="8DB3E2"/>
          </w:tcPr>
          <w:p w14:paraId="246CF7EB" w14:textId="22075164" w:rsidR="002205EC" w:rsidRPr="00212DB9" w:rsidRDefault="002205EC" w:rsidP="00C94AC0">
            <w:pPr>
              <w:widowControl w:val="0"/>
              <w:autoSpaceDE w:val="0"/>
              <w:autoSpaceDN w:val="0"/>
              <w:adjustRightInd w:val="0"/>
              <w:rPr>
                <w:rFonts w:ascii="Calibri" w:hAnsi="Calibri" w:cs="TimesNewRomanPSMT"/>
                <w:b/>
                <w:sz w:val="22"/>
                <w:szCs w:val="22"/>
                <w:lang w:val="sq-AL"/>
              </w:rPr>
            </w:pPr>
            <w:r w:rsidRPr="00212DB9">
              <w:rPr>
                <w:rFonts w:ascii="Calibri" w:hAnsi="Calibri" w:cs="TimesNewRomanPSMT"/>
                <w:b/>
                <w:sz w:val="22"/>
                <w:szCs w:val="22"/>
                <w:lang w:val="sq-AL"/>
              </w:rPr>
              <w:t>2019</w:t>
            </w:r>
          </w:p>
        </w:tc>
        <w:tc>
          <w:tcPr>
            <w:tcW w:w="709" w:type="dxa"/>
            <w:shd w:val="clear" w:color="auto" w:fill="8DB3E2"/>
          </w:tcPr>
          <w:p w14:paraId="036FB8E2" w14:textId="0DCA31CA"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2020</w:t>
            </w:r>
          </w:p>
        </w:tc>
      </w:tr>
      <w:tr w:rsidR="002205EC" w:rsidRPr="000D2BB6" w14:paraId="6077DC10" w14:textId="77777777" w:rsidTr="00BB74B5">
        <w:trPr>
          <w:trHeight w:val="387"/>
        </w:trPr>
        <w:tc>
          <w:tcPr>
            <w:tcW w:w="7763" w:type="dxa"/>
            <w:gridSpan w:val="4"/>
            <w:shd w:val="clear" w:color="auto" w:fill="8DB3E2"/>
          </w:tcPr>
          <w:p w14:paraId="574E51EB" w14:textId="0531703B" w:rsidR="002205EC" w:rsidRPr="000D2BB6" w:rsidRDefault="002205EC" w:rsidP="002205EC">
            <w:pPr>
              <w:widowControl w:val="0"/>
              <w:autoSpaceDE w:val="0"/>
              <w:autoSpaceDN w:val="0"/>
              <w:adjustRightInd w:val="0"/>
              <w:rPr>
                <w:rFonts w:ascii="Calibri" w:hAnsi="Calibri" w:cs="Arial"/>
                <w:b/>
                <w:bCs/>
                <w:color w:val="000000"/>
                <w:kern w:val="24"/>
                <w:sz w:val="22"/>
                <w:szCs w:val="22"/>
              </w:rPr>
            </w:pPr>
            <w:r w:rsidRPr="000D2BB6">
              <w:rPr>
                <w:rFonts w:ascii="Calibri" w:hAnsi="Calibri"/>
                <w:b/>
                <w:bCs/>
                <w:iCs/>
                <w:kern w:val="24"/>
                <w:sz w:val="22"/>
                <w:szCs w:val="22"/>
                <w:lang w:val="sq-AL"/>
              </w:rPr>
              <w:t>Shërbime publike administrative  janë lehtësisht të qasshme, me qëndër përdoruesit, duke përcjellur procedurat administrative të cilat përmirësohen vazhdimisht në bazë të informatave kthyese të përdoruesve.</w:t>
            </w:r>
          </w:p>
        </w:tc>
        <w:tc>
          <w:tcPr>
            <w:tcW w:w="3544" w:type="dxa"/>
            <w:gridSpan w:val="4"/>
            <w:shd w:val="clear" w:color="auto" w:fill="8DB3E2"/>
          </w:tcPr>
          <w:p w14:paraId="72A98733" w14:textId="2C3643A9" w:rsidR="002205EC" w:rsidRPr="00BB74B5" w:rsidRDefault="00C94AC0" w:rsidP="00BB74B5">
            <w:pPr>
              <w:pStyle w:val="Default"/>
              <w:rPr>
                <w:bCs/>
                <w:sz w:val="22"/>
                <w:szCs w:val="22"/>
              </w:rPr>
            </w:pPr>
            <w:r>
              <w:rPr>
                <w:bCs/>
                <w:sz w:val="22"/>
                <w:szCs w:val="22"/>
              </w:rPr>
              <w:t xml:space="preserve">1. </w:t>
            </w:r>
            <w:r w:rsidR="002205EC">
              <w:rPr>
                <w:bCs/>
                <w:sz w:val="22"/>
                <w:szCs w:val="22"/>
              </w:rPr>
              <w:t>Procedura administrative t</w:t>
            </w:r>
            <w:r w:rsidR="004F56E4">
              <w:rPr>
                <w:bCs/>
                <w:sz w:val="22"/>
                <w:szCs w:val="22"/>
              </w:rPr>
              <w:t>ë</w:t>
            </w:r>
            <w:r w:rsidR="002205EC">
              <w:rPr>
                <w:bCs/>
                <w:sz w:val="22"/>
                <w:szCs w:val="22"/>
              </w:rPr>
              <w:t xml:space="preserve"> drejta dhe efikase (treguesi i SIGMAs 5.2.1)</w:t>
            </w:r>
          </w:p>
        </w:tc>
        <w:tc>
          <w:tcPr>
            <w:tcW w:w="850" w:type="dxa"/>
            <w:shd w:val="clear" w:color="auto" w:fill="8DB3E2"/>
          </w:tcPr>
          <w:p w14:paraId="6CB49FC4" w14:textId="5E043E37" w:rsidR="002205EC" w:rsidRPr="00BB74B5" w:rsidRDefault="00C94AC0" w:rsidP="002205EC">
            <w:pPr>
              <w:widowControl w:val="0"/>
              <w:autoSpaceDE w:val="0"/>
              <w:autoSpaceDN w:val="0"/>
              <w:adjustRightInd w:val="0"/>
              <w:rPr>
                <w:rFonts w:ascii="Calibri" w:hAnsi="Calibri" w:cs="TimesNewRomanPSMT"/>
                <w:sz w:val="22"/>
                <w:szCs w:val="22"/>
                <w:lang w:val="sq-AL"/>
              </w:rPr>
            </w:pPr>
            <w:r w:rsidRPr="00BB74B5">
              <w:rPr>
                <w:rFonts w:ascii="Calibri" w:hAnsi="Calibri" w:cs="TimesNewRomanPSMT"/>
                <w:sz w:val="22"/>
                <w:szCs w:val="22"/>
                <w:lang w:val="sq-AL"/>
              </w:rPr>
              <w:t>2</w:t>
            </w:r>
            <w:r w:rsidRPr="00C94AC0">
              <w:rPr>
                <w:rFonts w:ascii="Calibri" w:hAnsi="Calibri" w:cs="TimesNewRomanPSMT"/>
                <w:sz w:val="22"/>
                <w:szCs w:val="22"/>
                <w:lang w:val="sq-AL"/>
              </w:rPr>
              <w:t>(SIGMA 2017)</w:t>
            </w:r>
          </w:p>
        </w:tc>
        <w:tc>
          <w:tcPr>
            <w:tcW w:w="1559" w:type="dxa"/>
            <w:gridSpan w:val="4"/>
            <w:shd w:val="clear" w:color="auto" w:fill="8DB3E2"/>
          </w:tcPr>
          <w:p w14:paraId="18643ACE"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p>
        </w:tc>
        <w:tc>
          <w:tcPr>
            <w:tcW w:w="709" w:type="dxa"/>
            <w:shd w:val="clear" w:color="auto" w:fill="8DB3E2"/>
          </w:tcPr>
          <w:p w14:paraId="5830BAB7"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p>
        </w:tc>
      </w:tr>
      <w:tr w:rsidR="002205EC" w:rsidRPr="000D2BB6" w14:paraId="24C22B0B" w14:textId="77777777" w:rsidTr="00BB74B5">
        <w:trPr>
          <w:trHeight w:val="387"/>
        </w:trPr>
        <w:tc>
          <w:tcPr>
            <w:tcW w:w="7763" w:type="dxa"/>
            <w:gridSpan w:val="4"/>
            <w:shd w:val="clear" w:color="auto" w:fill="8DB3E2"/>
          </w:tcPr>
          <w:p w14:paraId="588E37E0" w14:textId="71B72862" w:rsidR="002205EC" w:rsidRPr="000D2BB6" w:rsidRDefault="002205EC" w:rsidP="002205EC">
            <w:pPr>
              <w:widowControl w:val="0"/>
              <w:autoSpaceDE w:val="0"/>
              <w:autoSpaceDN w:val="0"/>
              <w:adjustRightInd w:val="0"/>
              <w:rPr>
                <w:rFonts w:ascii="Calibri" w:hAnsi="Calibri" w:cs="Arial"/>
                <w:b/>
                <w:bCs/>
                <w:color w:val="000000"/>
                <w:kern w:val="24"/>
                <w:sz w:val="22"/>
                <w:szCs w:val="22"/>
              </w:rPr>
            </w:pPr>
          </w:p>
        </w:tc>
        <w:tc>
          <w:tcPr>
            <w:tcW w:w="3544" w:type="dxa"/>
            <w:gridSpan w:val="4"/>
            <w:shd w:val="clear" w:color="auto" w:fill="8DB3E2"/>
          </w:tcPr>
          <w:p w14:paraId="63026FBA" w14:textId="1E52E47D" w:rsidR="002205EC" w:rsidRPr="00BB74B5" w:rsidRDefault="00C94AC0" w:rsidP="00BB74B5">
            <w:pPr>
              <w:pStyle w:val="Default"/>
              <w:rPr>
                <w:bCs/>
                <w:sz w:val="22"/>
                <w:szCs w:val="22"/>
              </w:rPr>
            </w:pPr>
            <w:r>
              <w:rPr>
                <w:bCs/>
                <w:sz w:val="22"/>
                <w:szCs w:val="22"/>
              </w:rPr>
              <w:t xml:space="preserve">2. </w:t>
            </w:r>
            <w:r w:rsidR="002205EC" w:rsidRPr="003C7A49">
              <w:rPr>
                <w:bCs/>
                <w:sz w:val="22"/>
                <w:szCs w:val="22"/>
              </w:rPr>
              <w:t>Ekzistenca e mundesive per ofrimin e sherbimeve publike</w:t>
            </w:r>
            <w:r w:rsidR="002205EC">
              <w:rPr>
                <w:bCs/>
                <w:sz w:val="22"/>
                <w:szCs w:val="22"/>
              </w:rPr>
              <w:t xml:space="preserve"> (treguesi 5.3.1) </w:t>
            </w:r>
          </w:p>
        </w:tc>
        <w:tc>
          <w:tcPr>
            <w:tcW w:w="850" w:type="dxa"/>
            <w:shd w:val="clear" w:color="auto" w:fill="8DB3E2"/>
          </w:tcPr>
          <w:p w14:paraId="6F852D3A" w14:textId="17661896" w:rsidR="002205EC" w:rsidRPr="00BB74B5" w:rsidRDefault="002205EC" w:rsidP="002205EC">
            <w:pPr>
              <w:widowControl w:val="0"/>
              <w:autoSpaceDE w:val="0"/>
              <w:autoSpaceDN w:val="0"/>
              <w:adjustRightInd w:val="0"/>
              <w:rPr>
                <w:rFonts w:ascii="Calibri" w:hAnsi="Calibri" w:cs="TimesNewRomanPSMT"/>
                <w:sz w:val="22"/>
                <w:szCs w:val="22"/>
                <w:lang w:val="sq-AL"/>
              </w:rPr>
            </w:pPr>
            <w:r w:rsidRPr="00BB74B5">
              <w:rPr>
                <w:rFonts w:ascii="Calibri" w:hAnsi="Calibri" w:cs="TimesNewRomanPSMT"/>
                <w:sz w:val="22"/>
                <w:szCs w:val="22"/>
                <w:lang w:val="sq-AL"/>
              </w:rPr>
              <w:t xml:space="preserve">1 </w:t>
            </w:r>
            <w:r w:rsidR="00C94AC0">
              <w:rPr>
                <w:rFonts w:ascii="Calibri" w:hAnsi="Calibri" w:cs="TimesNewRomanPSMT"/>
                <w:sz w:val="22"/>
                <w:szCs w:val="22"/>
                <w:lang w:val="sq-AL"/>
              </w:rPr>
              <w:t>(</w:t>
            </w:r>
            <w:r w:rsidR="00C94AC0" w:rsidRPr="00C94AC0">
              <w:rPr>
                <w:rFonts w:ascii="Calibri" w:hAnsi="Calibri" w:cs="TimesNewRomanPSMT"/>
                <w:sz w:val="22"/>
                <w:szCs w:val="22"/>
                <w:lang w:val="sq-AL"/>
              </w:rPr>
              <w:t>SIGMA 2017)</w:t>
            </w:r>
          </w:p>
        </w:tc>
        <w:tc>
          <w:tcPr>
            <w:tcW w:w="1559" w:type="dxa"/>
            <w:gridSpan w:val="4"/>
            <w:shd w:val="clear" w:color="auto" w:fill="8DB3E2"/>
          </w:tcPr>
          <w:p w14:paraId="1B44FC6E"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p>
        </w:tc>
        <w:tc>
          <w:tcPr>
            <w:tcW w:w="709" w:type="dxa"/>
            <w:shd w:val="clear" w:color="auto" w:fill="8DB3E2"/>
          </w:tcPr>
          <w:p w14:paraId="4094BA77"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p>
        </w:tc>
      </w:tr>
      <w:tr w:rsidR="002205EC" w:rsidRPr="000D2BB6" w14:paraId="3DFBFF80" w14:textId="77777777" w:rsidTr="00BB74B5">
        <w:trPr>
          <w:trHeight w:val="387"/>
        </w:trPr>
        <w:tc>
          <w:tcPr>
            <w:tcW w:w="7763" w:type="dxa"/>
            <w:gridSpan w:val="4"/>
            <w:shd w:val="clear" w:color="auto" w:fill="8DB3E2"/>
          </w:tcPr>
          <w:p w14:paraId="011DB95B" w14:textId="2471E0D0" w:rsidR="002205EC" w:rsidRPr="000D2BB6" w:rsidRDefault="002205EC" w:rsidP="002205EC">
            <w:pPr>
              <w:widowControl w:val="0"/>
              <w:autoSpaceDE w:val="0"/>
              <w:autoSpaceDN w:val="0"/>
              <w:adjustRightInd w:val="0"/>
              <w:rPr>
                <w:rFonts w:ascii="Calibri" w:hAnsi="Calibri" w:cs="Arial"/>
                <w:b/>
                <w:bCs/>
                <w:color w:val="000000"/>
                <w:kern w:val="24"/>
                <w:sz w:val="22"/>
                <w:szCs w:val="22"/>
              </w:rPr>
            </w:pPr>
            <w:r w:rsidRPr="000D2BB6">
              <w:rPr>
                <w:rFonts w:ascii="Calibri" w:hAnsi="Calibri" w:cs="Arial"/>
                <w:b/>
                <w:bCs/>
                <w:color w:val="000000"/>
                <w:kern w:val="24"/>
                <w:sz w:val="22"/>
                <w:szCs w:val="22"/>
              </w:rPr>
              <w:t xml:space="preserve">Objektivat specifik </w:t>
            </w:r>
            <w:r w:rsidRPr="000D2BB6">
              <w:rPr>
                <w:rFonts w:ascii="Calibri" w:hAnsi="Calibri" w:cs="Arial"/>
                <w:color w:val="000000"/>
                <w:kern w:val="24"/>
                <w:sz w:val="22"/>
                <w:szCs w:val="22"/>
              </w:rPr>
              <w:t>2. 1</w:t>
            </w:r>
          </w:p>
        </w:tc>
        <w:tc>
          <w:tcPr>
            <w:tcW w:w="3544" w:type="dxa"/>
            <w:gridSpan w:val="4"/>
            <w:shd w:val="clear" w:color="auto" w:fill="8DB3E2"/>
          </w:tcPr>
          <w:p w14:paraId="6C5C91C0" w14:textId="69B0C46A"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Treguesi ne nivel objektivi specifik</w:t>
            </w:r>
          </w:p>
        </w:tc>
        <w:tc>
          <w:tcPr>
            <w:tcW w:w="850" w:type="dxa"/>
            <w:shd w:val="clear" w:color="auto" w:fill="8DB3E2"/>
          </w:tcPr>
          <w:p w14:paraId="36506DB6" w14:textId="3D6C15E3"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Baza</w:t>
            </w:r>
          </w:p>
        </w:tc>
        <w:tc>
          <w:tcPr>
            <w:tcW w:w="851" w:type="dxa"/>
            <w:gridSpan w:val="2"/>
            <w:shd w:val="clear" w:color="auto" w:fill="8DB3E2"/>
          </w:tcPr>
          <w:p w14:paraId="468DA0FB" w14:textId="76907735"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2018</w:t>
            </w:r>
          </w:p>
        </w:tc>
        <w:tc>
          <w:tcPr>
            <w:tcW w:w="708" w:type="dxa"/>
            <w:gridSpan w:val="2"/>
            <w:shd w:val="clear" w:color="auto" w:fill="8DB3E2"/>
          </w:tcPr>
          <w:p w14:paraId="42658A0F" w14:textId="1F3A32FA"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2019</w:t>
            </w:r>
          </w:p>
        </w:tc>
        <w:tc>
          <w:tcPr>
            <w:tcW w:w="709" w:type="dxa"/>
            <w:shd w:val="clear" w:color="auto" w:fill="8DB3E2"/>
          </w:tcPr>
          <w:p w14:paraId="4C6E4939" w14:textId="16C26B14"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2020</w:t>
            </w:r>
          </w:p>
        </w:tc>
      </w:tr>
      <w:tr w:rsidR="002205EC" w:rsidRPr="000D2BB6" w14:paraId="0CA418BF" w14:textId="77777777" w:rsidTr="00BB74B5">
        <w:trPr>
          <w:trHeight w:val="309"/>
        </w:trPr>
        <w:tc>
          <w:tcPr>
            <w:tcW w:w="7763" w:type="dxa"/>
            <w:gridSpan w:val="4"/>
            <w:vMerge w:val="restart"/>
          </w:tcPr>
          <w:p w14:paraId="59B3097B" w14:textId="77777777" w:rsidR="002205EC" w:rsidRPr="000D2BB6" w:rsidRDefault="002205EC" w:rsidP="002205EC">
            <w:pPr>
              <w:pStyle w:val="ColorfulList-Accent11"/>
              <w:widowControl w:val="0"/>
              <w:ind w:left="0"/>
              <w:jc w:val="both"/>
              <w:rPr>
                <w:rFonts w:ascii="Calibri" w:hAnsi="Calibri" w:cs="TimesNewRomanPSMT"/>
                <w:sz w:val="22"/>
                <w:szCs w:val="22"/>
                <w:lang w:val="sq-AL"/>
              </w:rPr>
            </w:pPr>
            <w:r w:rsidRPr="000D2BB6">
              <w:rPr>
                <w:rFonts w:ascii="Calibri" w:hAnsi="Calibri" w:cs="Arial"/>
                <w:b/>
                <w:bCs/>
                <w:kern w:val="24"/>
                <w:sz w:val="22"/>
                <w:szCs w:val="22"/>
              </w:rPr>
              <w:t xml:space="preserve">2.1. </w:t>
            </w:r>
            <w:r w:rsidRPr="000D2BB6">
              <w:rPr>
                <w:rFonts w:ascii="Calibri" w:hAnsi="Calibri" w:cs="Times New Roman"/>
                <w:b/>
                <w:bCs/>
                <w:kern w:val="24"/>
                <w:sz w:val="22"/>
                <w:szCs w:val="22"/>
                <w:lang w:val="en-GB"/>
              </w:rPr>
              <w:t>Është krijuar kornizë ligjore koherente dhe konsistente për procedurat administrative  dhe procedurat për shërbime publike adminsitrative në pajtim me ligjin e ri.</w:t>
            </w:r>
          </w:p>
        </w:tc>
        <w:tc>
          <w:tcPr>
            <w:tcW w:w="3544" w:type="dxa"/>
            <w:gridSpan w:val="4"/>
            <w:shd w:val="clear" w:color="auto" w:fill="auto"/>
          </w:tcPr>
          <w:p w14:paraId="447F946B" w14:textId="00131F66" w:rsidR="002205EC" w:rsidRPr="000D2BB6" w:rsidRDefault="002205EC" w:rsidP="002205EC">
            <w:pPr>
              <w:ind w:left="35"/>
              <w:rPr>
                <w:rFonts w:ascii="Calibri" w:eastAsia="Times New Roman" w:hAnsi="Calibri" w:cs="Arial"/>
                <w:sz w:val="22"/>
                <w:szCs w:val="22"/>
              </w:rPr>
            </w:pPr>
            <w:r>
              <w:rPr>
                <w:rFonts w:ascii="Calibri" w:hAnsi="Calibri"/>
                <w:color w:val="000000"/>
                <w:kern w:val="24"/>
                <w:sz w:val="22"/>
                <w:szCs w:val="22"/>
                <w:lang w:val="en-GB"/>
              </w:rPr>
              <w:t xml:space="preserve">1. Së paku 15%, </w:t>
            </w:r>
            <w:r w:rsidRPr="000D2BB6">
              <w:rPr>
                <w:rFonts w:ascii="Calibri" w:hAnsi="Calibri"/>
                <w:color w:val="000000"/>
                <w:kern w:val="24"/>
                <w:sz w:val="22"/>
                <w:szCs w:val="22"/>
                <w:lang w:val="en-GB"/>
              </w:rPr>
              <w:t>30%</w:t>
            </w:r>
            <w:r>
              <w:rPr>
                <w:rFonts w:ascii="Calibri" w:hAnsi="Calibri"/>
                <w:color w:val="000000"/>
                <w:kern w:val="24"/>
                <w:sz w:val="22"/>
                <w:szCs w:val="22"/>
                <w:lang w:val="en-GB"/>
              </w:rPr>
              <w:t xml:space="preserve"> dhe 60% (gjatë 2018,2019,2020 v.j.) e procedurave të veqanta administrative të cilat janë në kundërshtim me Ligjin e Procedurës së Përgjithshme Adminsitrative të harmonizuara më të.  (</w:t>
            </w:r>
            <w:r w:rsidRPr="000D2BB6">
              <w:rPr>
                <w:rFonts w:ascii="Calibri" w:hAnsi="Calibri"/>
                <w:color w:val="000000"/>
                <w:kern w:val="24"/>
                <w:sz w:val="22"/>
                <w:szCs w:val="22"/>
                <w:lang w:val="en-GB"/>
              </w:rPr>
              <w:t>Indikator i SBS-it 4.1</w:t>
            </w:r>
            <w:r>
              <w:rPr>
                <w:rFonts w:ascii="Calibri" w:hAnsi="Calibri"/>
                <w:color w:val="000000"/>
                <w:kern w:val="24"/>
                <w:sz w:val="22"/>
                <w:szCs w:val="22"/>
                <w:lang w:val="en-GB"/>
              </w:rPr>
              <w:t>)</w:t>
            </w:r>
          </w:p>
          <w:p w14:paraId="6D6D9373" w14:textId="77777777" w:rsidR="002205EC" w:rsidRPr="000D2BB6" w:rsidRDefault="002205EC" w:rsidP="002205E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318"/>
              </w:tabs>
              <w:ind w:left="0"/>
              <w:contextualSpacing/>
              <w:rPr>
                <w:rFonts w:ascii="Calibri" w:hAnsi="Calibri" w:cs="Arial"/>
                <w:bCs/>
                <w:color w:val="auto"/>
                <w:sz w:val="22"/>
                <w:szCs w:val="22"/>
                <w:lang w:val="sq-AL"/>
              </w:rPr>
            </w:pPr>
          </w:p>
        </w:tc>
        <w:tc>
          <w:tcPr>
            <w:tcW w:w="850" w:type="dxa"/>
            <w:shd w:val="clear" w:color="auto" w:fill="auto"/>
          </w:tcPr>
          <w:p w14:paraId="1FBEA707"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0%</w:t>
            </w:r>
          </w:p>
        </w:tc>
        <w:tc>
          <w:tcPr>
            <w:tcW w:w="851" w:type="dxa"/>
            <w:gridSpan w:val="2"/>
            <w:shd w:val="clear" w:color="auto" w:fill="auto"/>
          </w:tcPr>
          <w:p w14:paraId="701A81F2" w14:textId="77777777" w:rsidR="002205EC" w:rsidRPr="000D2BB6" w:rsidRDefault="002205EC" w:rsidP="002205EC">
            <w:pPr>
              <w:pStyle w:val="NormalWeb"/>
              <w:spacing w:before="0" w:beforeAutospacing="0" w:after="0" w:afterAutospacing="0"/>
              <w:rPr>
                <w:rFonts w:ascii="Calibri" w:hAnsi="Calibri"/>
                <w:bCs/>
                <w:kern w:val="24"/>
                <w:sz w:val="22"/>
                <w:szCs w:val="22"/>
                <w:lang w:val="sq-AL"/>
              </w:rPr>
            </w:pPr>
            <w:r w:rsidRPr="000D2BB6">
              <w:rPr>
                <w:rFonts w:ascii="Calibri" w:hAnsi="Calibri"/>
                <w:bCs/>
                <w:kern w:val="24"/>
                <w:sz w:val="22"/>
                <w:szCs w:val="22"/>
                <w:lang w:val="sq-AL"/>
              </w:rPr>
              <w:t>15%</w:t>
            </w:r>
          </w:p>
        </w:tc>
        <w:tc>
          <w:tcPr>
            <w:tcW w:w="708" w:type="dxa"/>
            <w:gridSpan w:val="2"/>
            <w:shd w:val="clear" w:color="auto" w:fill="auto"/>
          </w:tcPr>
          <w:p w14:paraId="43F808EA" w14:textId="77777777" w:rsidR="002205EC" w:rsidRPr="000D2BB6" w:rsidRDefault="002205EC" w:rsidP="002205EC">
            <w:pPr>
              <w:pStyle w:val="NormalWeb"/>
              <w:spacing w:before="0" w:beforeAutospacing="0" w:after="0" w:afterAutospacing="0"/>
              <w:rPr>
                <w:rFonts w:ascii="Calibri" w:hAnsi="Calibri"/>
                <w:bCs/>
                <w:kern w:val="24"/>
                <w:sz w:val="22"/>
                <w:szCs w:val="22"/>
                <w:lang w:val="sq-AL"/>
              </w:rPr>
            </w:pPr>
            <w:r w:rsidRPr="000D2BB6">
              <w:rPr>
                <w:rFonts w:ascii="Calibri" w:hAnsi="Calibri"/>
                <w:bCs/>
                <w:kern w:val="24"/>
                <w:sz w:val="22"/>
                <w:szCs w:val="22"/>
                <w:lang w:val="sq-AL"/>
              </w:rPr>
              <w:t>30%</w:t>
            </w:r>
          </w:p>
        </w:tc>
        <w:tc>
          <w:tcPr>
            <w:tcW w:w="709" w:type="dxa"/>
            <w:shd w:val="clear" w:color="auto" w:fill="auto"/>
          </w:tcPr>
          <w:p w14:paraId="1D7AD758" w14:textId="77777777" w:rsidR="002205EC" w:rsidRPr="000D2BB6" w:rsidRDefault="002205EC" w:rsidP="002205EC">
            <w:pPr>
              <w:pStyle w:val="NormalWeb"/>
              <w:spacing w:before="0" w:beforeAutospacing="0" w:after="0" w:afterAutospacing="0"/>
              <w:rPr>
                <w:rFonts w:ascii="Calibri" w:hAnsi="Calibri"/>
                <w:bCs/>
                <w:kern w:val="24"/>
                <w:sz w:val="22"/>
                <w:szCs w:val="22"/>
                <w:lang w:val="sq-AL"/>
              </w:rPr>
            </w:pPr>
            <w:r w:rsidRPr="000D2BB6">
              <w:rPr>
                <w:rFonts w:ascii="Calibri" w:hAnsi="Calibri"/>
                <w:bCs/>
                <w:kern w:val="24"/>
                <w:sz w:val="22"/>
                <w:szCs w:val="22"/>
                <w:lang w:val="sq-AL"/>
              </w:rPr>
              <w:t>60%</w:t>
            </w:r>
          </w:p>
        </w:tc>
      </w:tr>
      <w:tr w:rsidR="002205EC" w:rsidRPr="000D2BB6" w14:paraId="646752C4" w14:textId="77777777" w:rsidTr="00BB74B5">
        <w:trPr>
          <w:trHeight w:val="77"/>
        </w:trPr>
        <w:tc>
          <w:tcPr>
            <w:tcW w:w="7763" w:type="dxa"/>
            <w:gridSpan w:val="4"/>
            <w:vMerge/>
          </w:tcPr>
          <w:p w14:paraId="0E561FB2" w14:textId="77777777" w:rsidR="002205EC" w:rsidRPr="000D2BB6" w:rsidRDefault="002205EC" w:rsidP="00552F2D">
            <w:pPr>
              <w:pStyle w:val="ColorfulList-Accent11"/>
              <w:widowControl w:val="0"/>
              <w:numPr>
                <w:ilvl w:val="0"/>
                <w:numId w:val="2"/>
              </w:numPr>
              <w:tabs>
                <w:tab w:val="clear" w:pos="709"/>
                <w:tab w:val="num" w:pos="360"/>
              </w:tabs>
              <w:ind w:left="360"/>
              <w:jc w:val="both"/>
              <w:rPr>
                <w:rFonts w:ascii="Calibri" w:eastAsia="Calibri" w:hAnsi="Calibri" w:cs="Times New Roman"/>
                <w:color w:val="auto"/>
                <w:sz w:val="22"/>
                <w:szCs w:val="22"/>
                <w:lang w:val="sq-AL"/>
              </w:rPr>
            </w:pPr>
          </w:p>
        </w:tc>
        <w:tc>
          <w:tcPr>
            <w:tcW w:w="3544" w:type="dxa"/>
            <w:gridSpan w:val="4"/>
            <w:shd w:val="clear" w:color="auto" w:fill="auto"/>
          </w:tcPr>
          <w:p w14:paraId="190AAE02" w14:textId="77777777" w:rsidR="002205EC" w:rsidRPr="000D2BB6" w:rsidRDefault="002205EC" w:rsidP="002205E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318"/>
              </w:tabs>
              <w:ind w:left="0"/>
              <w:contextualSpacing/>
              <w:rPr>
                <w:rFonts w:ascii="Calibri" w:eastAsia="Calibri" w:hAnsi="Calibri"/>
                <w:bCs/>
                <w:color w:val="auto"/>
                <w:sz w:val="22"/>
                <w:szCs w:val="22"/>
                <w:lang w:val="sq-AL"/>
              </w:rPr>
            </w:pPr>
          </w:p>
        </w:tc>
        <w:tc>
          <w:tcPr>
            <w:tcW w:w="850" w:type="dxa"/>
            <w:shd w:val="clear" w:color="auto" w:fill="auto"/>
          </w:tcPr>
          <w:p w14:paraId="49C23AFF" w14:textId="77777777" w:rsidR="002205EC" w:rsidRPr="000D2BB6" w:rsidRDefault="002205EC" w:rsidP="002205EC">
            <w:pPr>
              <w:rPr>
                <w:rFonts w:ascii="Calibri" w:hAnsi="Calibri"/>
                <w:sz w:val="22"/>
                <w:szCs w:val="22"/>
                <w:lang w:val="sq-AL"/>
              </w:rPr>
            </w:pPr>
          </w:p>
        </w:tc>
        <w:tc>
          <w:tcPr>
            <w:tcW w:w="851" w:type="dxa"/>
            <w:gridSpan w:val="2"/>
            <w:shd w:val="clear" w:color="auto" w:fill="auto"/>
          </w:tcPr>
          <w:p w14:paraId="3B5E3249" w14:textId="77777777" w:rsidR="002205EC" w:rsidRPr="000D2BB6" w:rsidRDefault="002205EC" w:rsidP="002205EC">
            <w:pPr>
              <w:rPr>
                <w:rFonts w:ascii="Calibri" w:hAnsi="Calibri"/>
                <w:sz w:val="22"/>
                <w:szCs w:val="22"/>
                <w:lang w:val="sq-AL"/>
              </w:rPr>
            </w:pPr>
          </w:p>
        </w:tc>
        <w:tc>
          <w:tcPr>
            <w:tcW w:w="708" w:type="dxa"/>
            <w:gridSpan w:val="2"/>
            <w:shd w:val="clear" w:color="auto" w:fill="auto"/>
          </w:tcPr>
          <w:p w14:paraId="27BBF8B5" w14:textId="77777777" w:rsidR="002205EC" w:rsidRPr="000D2BB6" w:rsidRDefault="002205EC" w:rsidP="002205EC">
            <w:pPr>
              <w:rPr>
                <w:rFonts w:ascii="Calibri" w:hAnsi="Calibri"/>
                <w:sz w:val="22"/>
                <w:szCs w:val="22"/>
                <w:lang w:val="sq-AL"/>
              </w:rPr>
            </w:pPr>
          </w:p>
        </w:tc>
        <w:tc>
          <w:tcPr>
            <w:tcW w:w="709" w:type="dxa"/>
            <w:shd w:val="clear" w:color="auto" w:fill="auto"/>
          </w:tcPr>
          <w:p w14:paraId="7140F797" w14:textId="77777777" w:rsidR="002205EC" w:rsidRPr="000D2BB6" w:rsidRDefault="002205EC" w:rsidP="002205EC">
            <w:pPr>
              <w:rPr>
                <w:rFonts w:ascii="Calibri" w:hAnsi="Calibri"/>
                <w:sz w:val="22"/>
                <w:szCs w:val="22"/>
                <w:lang w:val="sq-AL"/>
              </w:rPr>
            </w:pPr>
          </w:p>
        </w:tc>
      </w:tr>
      <w:tr w:rsidR="002205EC" w:rsidRPr="000D2BB6" w14:paraId="190AD3F0" w14:textId="77777777" w:rsidTr="00BB74B5">
        <w:tc>
          <w:tcPr>
            <w:tcW w:w="4644" w:type="dxa"/>
            <w:vMerge w:val="restart"/>
            <w:shd w:val="clear" w:color="auto" w:fill="C6D9F1"/>
          </w:tcPr>
          <w:p w14:paraId="6ADF0D3B"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Aktivitetet</w:t>
            </w:r>
          </w:p>
        </w:tc>
        <w:tc>
          <w:tcPr>
            <w:tcW w:w="1134" w:type="dxa"/>
            <w:vMerge w:val="restart"/>
            <w:shd w:val="clear" w:color="auto" w:fill="C6D9F1"/>
          </w:tcPr>
          <w:p w14:paraId="0A0B7D15" w14:textId="77777777" w:rsidR="002205EC" w:rsidRPr="000D2BB6" w:rsidRDefault="002205EC" w:rsidP="002205EC">
            <w:pPr>
              <w:widowControl w:val="0"/>
              <w:autoSpaceDE w:val="0"/>
              <w:autoSpaceDN w:val="0"/>
              <w:adjustRightInd w:val="0"/>
              <w:ind w:right="-249"/>
              <w:rPr>
                <w:rFonts w:ascii="Calibri" w:hAnsi="Calibri" w:cs="TimesNewRomanPSMT"/>
                <w:b/>
                <w:sz w:val="22"/>
                <w:szCs w:val="22"/>
                <w:lang w:val="sq-AL"/>
              </w:rPr>
            </w:pPr>
            <w:r w:rsidRPr="000D2BB6">
              <w:rPr>
                <w:rFonts w:ascii="Calibri" w:hAnsi="Calibri" w:cs="TimesNewRomanPSMT"/>
                <w:b/>
                <w:sz w:val="22"/>
                <w:szCs w:val="22"/>
                <w:lang w:val="sq-AL"/>
              </w:rPr>
              <w:t>Afati i zbatimit</w:t>
            </w:r>
          </w:p>
        </w:tc>
        <w:tc>
          <w:tcPr>
            <w:tcW w:w="993" w:type="dxa"/>
            <w:vMerge w:val="restart"/>
            <w:shd w:val="clear" w:color="auto" w:fill="C6D9F1"/>
          </w:tcPr>
          <w:p w14:paraId="75CA50CA"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Institucioni përgjegjës</w:t>
            </w:r>
          </w:p>
        </w:tc>
        <w:tc>
          <w:tcPr>
            <w:tcW w:w="992" w:type="dxa"/>
            <w:vMerge w:val="restart"/>
            <w:shd w:val="clear" w:color="auto" w:fill="C6D9F1"/>
          </w:tcPr>
          <w:p w14:paraId="6D8A3E21"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Institucioni mbështetës</w:t>
            </w:r>
          </w:p>
        </w:tc>
        <w:tc>
          <w:tcPr>
            <w:tcW w:w="2551" w:type="dxa"/>
            <w:gridSpan w:val="3"/>
            <w:shd w:val="clear" w:color="auto" w:fill="C6D9F1"/>
          </w:tcPr>
          <w:p w14:paraId="6B7E75CA"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 xml:space="preserve">Kostoja për vite </w:t>
            </w:r>
          </w:p>
        </w:tc>
        <w:tc>
          <w:tcPr>
            <w:tcW w:w="993" w:type="dxa"/>
            <w:vMerge w:val="restart"/>
            <w:shd w:val="clear" w:color="auto" w:fill="C6D9F1"/>
          </w:tcPr>
          <w:p w14:paraId="6D79C5AF"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Kostoja totale</w:t>
            </w:r>
          </w:p>
        </w:tc>
        <w:tc>
          <w:tcPr>
            <w:tcW w:w="850" w:type="dxa"/>
            <w:vMerge w:val="restart"/>
            <w:shd w:val="clear" w:color="auto" w:fill="C6D9F1"/>
          </w:tcPr>
          <w:p w14:paraId="73A1BBCA"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Burimi i financimit</w:t>
            </w:r>
          </w:p>
        </w:tc>
        <w:tc>
          <w:tcPr>
            <w:tcW w:w="2268" w:type="dxa"/>
            <w:gridSpan w:val="5"/>
            <w:vMerge w:val="restart"/>
            <w:shd w:val="clear" w:color="auto" w:fill="C6D9F1"/>
          </w:tcPr>
          <w:p w14:paraId="1EAE1FE8"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 xml:space="preserve"> Produkti</w:t>
            </w:r>
          </w:p>
        </w:tc>
      </w:tr>
      <w:tr w:rsidR="002205EC" w:rsidRPr="000D2BB6" w14:paraId="767ED73E" w14:textId="77777777" w:rsidTr="00BB74B5">
        <w:tc>
          <w:tcPr>
            <w:tcW w:w="4644" w:type="dxa"/>
            <w:vMerge/>
          </w:tcPr>
          <w:p w14:paraId="4F714AB2"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134" w:type="dxa"/>
            <w:vMerge/>
          </w:tcPr>
          <w:p w14:paraId="484B647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vMerge/>
            <w:shd w:val="clear" w:color="auto" w:fill="auto"/>
          </w:tcPr>
          <w:p w14:paraId="0F59B58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vMerge/>
            <w:shd w:val="clear" w:color="auto" w:fill="auto"/>
          </w:tcPr>
          <w:p w14:paraId="7F95810F"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shd w:val="clear" w:color="auto" w:fill="C6D9F1"/>
          </w:tcPr>
          <w:p w14:paraId="2585232C"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2018</w:t>
            </w:r>
          </w:p>
        </w:tc>
        <w:tc>
          <w:tcPr>
            <w:tcW w:w="839" w:type="dxa"/>
            <w:shd w:val="clear" w:color="auto" w:fill="C6D9F1"/>
          </w:tcPr>
          <w:p w14:paraId="7FA3193C"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2019</w:t>
            </w:r>
          </w:p>
        </w:tc>
        <w:tc>
          <w:tcPr>
            <w:tcW w:w="720" w:type="dxa"/>
            <w:shd w:val="clear" w:color="auto" w:fill="C6D9F1"/>
          </w:tcPr>
          <w:p w14:paraId="2F0C133A"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2020</w:t>
            </w:r>
          </w:p>
          <w:p w14:paraId="7D4A586E"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p>
        </w:tc>
        <w:tc>
          <w:tcPr>
            <w:tcW w:w="993" w:type="dxa"/>
            <w:vMerge/>
            <w:shd w:val="clear" w:color="auto" w:fill="auto"/>
          </w:tcPr>
          <w:p w14:paraId="282F754A"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vMerge/>
            <w:shd w:val="clear" w:color="auto" w:fill="auto"/>
          </w:tcPr>
          <w:p w14:paraId="3FB35F24"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vMerge/>
          </w:tcPr>
          <w:p w14:paraId="5F55B7F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r>
      <w:tr w:rsidR="002205EC" w:rsidRPr="000D2BB6" w14:paraId="10A02772" w14:textId="77777777" w:rsidTr="00BB74B5">
        <w:tc>
          <w:tcPr>
            <w:tcW w:w="4644" w:type="dxa"/>
          </w:tcPr>
          <w:p w14:paraId="7B1449ED" w14:textId="77777777" w:rsidR="002205EC" w:rsidRPr="000D2BB6" w:rsidRDefault="002205EC" w:rsidP="00552F2D">
            <w:pPr>
              <w:pStyle w:val="NormalWeb"/>
              <w:numPr>
                <w:ilvl w:val="0"/>
                <w:numId w:val="6"/>
              </w:numPr>
              <w:ind w:left="180" w:hanging="234"/>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Hartimi i planit te veprimit për harmonizimin e ligjeve të veqanta me LPPA-në </w:t>
            </w:r>
          </w:p>
        </w:tc>
        <w:tc>
          <w:tcPr>
            <w:tcW w:w="1134" w:type="dxa"/>
          </w:tcPr>
          <w:p w14:paraId="5464F239" w14:textId="77777777" w:rsidR="002205EC" w:rsidRPr="000D2BB6" w:rsidRDefault="002205EC" w:rsidP="002205EC">
            <w:pPr>
              <w:rPr>
                <w:rFonts w:ascii="Calibri" w:hAnsi="Calibri" w:cs="TimesNewRomanPSMT"/>
                <w:sz w:val="22"/>
                <w:szCs w:val="22"/>
                <w:highlight w:val="yellow"/>
                <w:lang w:val="sq-AL"/>
              </w:rPr>
            </w:pPr>
            <w:r w:rsidRPr="000D2BB6">
              <w:rPr>
                <w:rFonts w:ascii="Calibri" w:hAnsi="Calibri"/>
                <w:bCs/>
                <w:color w:val="000000"/>
                <w:kern w:val="24"/>
                <w:sz w:val="22"/>
                <w:szCs w:val="22"/>
                <w:lang w:val="en-GB"/>
              </w:rPr>
              <w:t>Q1 2018)</w:t>
            </w:r>
          </w:p>
        </w:tc>
        <w:tc>
          <w:tcPr>
            <w:tcW w:w="993" w:type="dxa"/>
            <w:shd w:val="clear" w:color="auto" w:fill="auto"/>
          </w:tcPr>
          <w:p w14:paraId="3FAD488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DL, MAP</w:t>
            </w:r>
          </w:p>
        </w:tc>
        <w:tc>
          <w:tcPr>
            <w:tcW w:w="992" w:type="dxa"/>
            <w:shd w:val="clear" w:color="auto" w:fill="auto"/>
          </w:tcPr>
          <w:p w14:paraId="75C52CE0"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MAP</w:t>
            </w:r>
          </w:p>
        </w:tc>
        <w:tc>
          <w:tcPr>
            <w:tcW w:w="992" w:type="dxa"/>
            <w:shd w:val="clear" w:color="auto" w:fill="auto"/>
          </w:tcPr>
          <w:p w14:paraId="28577D8B"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839" w:type="dxa"/>
            <w:shd w:val="clear" w:color="auto" w:fill="auto"/>
          </w:tcPr>
          <w:p w14:paraId="3F781430"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7CAB5558" w14:textId="77777777" w:rsidR="002205EC" w:rsidRPr="000D2BB6" w:rsidRDefault="002205EC" w:rsidP="002205EC">
            <w:pPr>
              <w:jc w:val="center"/>
              <w:rPr>
                <w:rFonts w:ascii="Calibri" w:hAnsi="Calibri" w:cs="TimesNewRomanPSMT"/>
                <w:sz w:val="22"/>
                <w:szCs w:val="22"/>
                <w:lang w:val="sq-AL"/>
              </w:rPr>
            </w:pPr>
          </w:p>
        </w:tc>
        <w:tc>
          <w:tcPr>
            <w:tcW w:w="993" w:type="dxa"/>
            <w:shd w:val="clear" w:color="auto" w:fill="auto"/>
          </w:tcPr>
          <w:p w14:paraId="53F5FDF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1F1DB7D7"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52228048"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Plani i veprimit</w:t>
            </w:r>
          </w:p>
        </w:tc>
      </w:tr>
      <w:tr w:rsidR="002205EC" w:rsidRPr="000D2BB6" w14:paraId="1B34B529" w14:textId="77777777" w:rsidTr="00BB74B5">
        <w:tc>
          <w:tcPr>
            <w:tcW w:w="4644" w:type="dxa"/>
          </w:tcPr>
          <w:p w14:paraId="6B15F95B" w14:textId="77777777" w:rsidR="002205EC" w:rsidRPr="000D2BB6" w:rsidRDefault="002205EC" w:rsidP="00552F2D">
            <w:pPr>
              <w:pStyle w:val="NormalWeb"/>
              <w:numPr>
                <w:ilvl w:val="0"/>
                <w:numId w:val="6"/>
              </w:numPr>
              <w:ind w:left="180" w:hanging="234"/>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Hartimi dhe miratimi i koncept dokumentit për </w:t>
            </w:r>
            <w:r w:rsidRPr="000D2BB6">
              <w:rPr>
                <w:rFonts w:ascii="Calibri" w:hAnsi="Calibri"/>
                <w:bCs/>
                <w:color w:val="000000"/>
                <w:kern w:val="24"/>
                <w:sz w:val="22"/>
                <w:szCs w:val="22"/>
                <w:lang w:val="en-GB"/>
              </w:rPr>
              <w:lastRenderedPageBreak/>
              <w:t xml:space="preserve">grupin e parë të ligjeve për harmonizim me LPPA  </w:t>
            </w:r>
          </w:p>
        </w:tc>
        <w:tc>
          <w:tcPr>
            <w:tcW w:w="1134" w:type="dxa"/>
          </w:tcPr>
          <w:p w14:paraId="450C1A0F" w14:textId="77777777" w:rsidR="002205EC" w:rsidRPr="000D2BB6" w:rsidRDefault="002205EC" w:rsidP="002205EC">
            <w:pPr>
              <w:rPr>
                <w:rFonts w:ascii="Calibri" w:hAnsi="Calibri" w:cs="TimesNewRomanPSMT"/>
                <w:sz w:val="22"/>
                <w:szCs w:val="22"/>
                <w:lang w:val="sq-AL"/>
              </w:rPr>
            </w:pPr>
            <w:r w:rsidRPr="000D2BB6">
              <w:rPr>
                <w:rFonts w:ascii="Calibri" w:hAnsi="Calibri"/>
                <w:bCs/>
                <w:color w:val="000000"/>
                <w:kern w:val="24"/>
                <w:sz w:val="22"/>
                <w:szCs w:val="22"/>
                <w:lang w:val="en-GB"/>
              </w:rPr>
              <w:lastRenderedPageBreak/>
              <w:t>Q2 2018)</w:t>
            </w:r>
          </w:p>
        </w:tc>
        <w:tc>
          <w:tcPr>
            <w:tcW w:w="993" w:type="dxa"/>
            <w:shd w:val="clear" w:color="auto" w:fill="auto"/>
          </w:tcPr>
          <w:p w14:paraId="7C5090FB"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r w:rsidRPr="000D2BB6">
              <w:rPr>
                <w:rFonts w:ascii="Calibri" w:hAnsi="Calibri" w:cs="TimesNewRomanPSMT"/>
                <w:sz w:val="22"/>
                <w:szCs w:val="22"/>
                <w:lang w:val="sq-AL"/>
              </w:rPr>
              <w:t>DL, MAP</w:t>
            </w:r>
          </w:p>
        </w:tc>
        <w:tc>
          <w:tcPr>
            <w:tcW w:w="992" w:type="dxa"/>
            <w:shd w:val="clear" w:color="auto" w:fill="auto"/>
          </w:tcPr>
          <w:p w14:paraId="39D6DDBA"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r w:rsidRPr="000D2BB6">
              <w:rPr>
                <w:rFonts w:ascii="Calibri" w:hAnsi="Calibri" w:cs="TimesNewRomanPSMT"/>
                <w:sz w:val="22"/>
                <w:szCs w:val="22"/>
                <w:lang w:val="sq-AL"/>
              </w:rPr>
              <w:t>ZKM/M</w:t>
            </w:r>
            <w:r w:rsidRPr="000D2BB6">
              <w:rPr>
                <w:rFonts w:ascii="Calibri" w:hAnsi="Calibri" w:cs="TimesNewRomanPSMT"/>
                <w:sz w:val="22"/>
                <w:szCs w:val="22"/>
                <w:lang w:val="sq-AL"/>
              </w:rPr>
              <w:lastRenderedPageBreak/>
              <w:t>AP</w:t>
            </w:r>
          </w:p>
        </w:tc>
        <w:tc>
          <w:tcPr>
            <w:tcW w:w="992" w:type="dxa"/>
            <w:shd w:val="clear" w:color="auto" w:fill="auto"/>
          </w:tcPr>
          <w:p w14:paraId="0304FBD2"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839" w:type="dxa"/>
            <w:shd w:val="clear" w:color="auto" w:fill="auto"/>
          </w:tcPr>
          <w:p w14:paraId="713D5332"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58AD8FF0"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993" w:type="dxa"/>
            <w:shd w:val="clear" w:color="auto" w:fill="auto"/>
          </w:tcPr>
          <w:p w14:paraId="1577D4D0"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312BF53F"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7E6C48E0"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Koncpet dokumenti</w:t>
            </w:r>
          </w:p>
        </w:tc>
      </w:tr>
      <w:tr w:rsidR="002205EC" w:rsidRPr="000D2BB6" w14:paraId="261DE406" w14:textId="77777777" w:rsidTr="00BB74B5">
        <w:trPr>
          <w:trHeight w:val="351"/>
        </w:trPr>
        <w:tc>
          <w:tcPr>
            <w:tcW w:w="4644" w:type="dxa"/>
          </w:tcPr>
          <w:p w14:paraId="50169C11" w14:textId="77777777" w:rsidR="002205EC" w:rsidRPr="000D2BB6" w:rsidRDefault="002205EC" w:rsidP="00552F2D">
            <w:pPr>
              <w:pStyle w:val="NormalWeb"/>
              <w:numPr>
                <w:ilvl w:val="0"/>
                <w:numId w:val="6"/>
              </w:numPr>
              <w:ind w:left="180" w:hanging="234"/>
              <w:rPr>
                <w:rFonts w:ascii="Calibri" w:hAnsi="Calibri"/>
                <w:bCs/>
                <w:color w:val="000000"/>
                <w:kern w:val="24"/>
                <w:sz w:val="22"/>
                <w:szCs w:val="22"/>
                <w:lang w:val="en-GB"/>
              </w:rPr>
            </w:pPr>
            <w:r w:rsidRPr="000D2BB6">
              <w:rPr>
                <w:rFonts w:ascii="Calibri" w:hAnsi="Calibri"/>
                <w:bCs/>
                <w:color w:val="000000"/>
                <w:kern w:val="24"/>
                <w:sz w:val="22"/>
                <w:szCs w:val="22"/>
                <w:lang w:val="en-GB"/>
              </w:rPr>
              <w:lastRenderedPageBreak/>
              <w:t xml:space="preserve">Hartimi dhe miratimi i grupit të parë të ligjeve pr harmonizim me LPPA </w:t>
            </w:r>
          </w:p>
        </w:tc>
        <w:tc>
          <w:tcPr>
            <w:tcW w:w="1134" w:type="dxa"/>
          </w:tcPr>
          <w:p w14:paraId="0E6E1E88" w14:textId="77777777" w:rsidR="002205EC" w:rsidRPr="000D2BB6" w:rsidRDefault="002205EC" w:rsidP="002205EC">
            <w:pPr>
              <w:pStyle w:val="ColorfulList-Accent12"/>
              <w:tabs>
                <w:tab w:val="left" w:pos="318"/>
              </w:tabs>
              <w:ind w:left="0"/>
              <w:rPr>
                <w:rFonts w:ascii="Calibri" w:hAnsi="Calibri" w:cs="TimesNewRomanPSMT"/>
                <w:sz w:val="22"/>
                <w:szCs w:val="22"/>
                <w:lang w:val="sq-AL" w:eastAsia="en-US"/>
              </w:rPr>
            </w:pPr>
            <w:r w:rsidRPr="000D2BB6">
              <w:rPr>
                <w:rFonts w:ascii="Calibri" w:hAnsi="Calibri"/>
                <w:bCs/>
                <w:color w:val="000000"/>
                <w:kern w:val="24"/>
                <w:sz w:val="22"/>
                <w:szCs w:val="22"/>
                <w:lang w:val="en-GB"/>
              </w:rPr>
              <w:t>Q4 2018)</w:t>
            </w:r>
          </w:p>
        </w:tc>
        <w:tc>
          <w:tcPr>
            <w:tcW w:w="993" w:type="dxa"/>
            <w:shd w:val="clear" w:color="auto" w:fill="auto"/>
          </w:tcPr>
          <w:p w14:paraId="3195FF87"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r w:rsidRPr="000D2BB6">
              <w:rPr>
                <w:rFonts w:ascii="Calibri" w:hAnsi="Calibri" w:cs="TimesNewRomanPSMT"/>
                <w:sz w:val="22"/>
                <w:szCs w:val="22"/>
                <w:lang w:val="sq-AL"/>
              </w:rPr>
              <w:t>DL, MAP</w:t>
            </w:r>
          </w:p>
        </w:tc>
        <w:tc>
          <w:tcPr>
            <w:tcW w:w="992" w:type="dxa"/>
            <w:shd w:val="clear" w:color="auto" w:fill="auto"/>
          </w:tcPr>
          <w:p w14:paraId="6278B9C1"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MAP/ZKM</w:t>
            </w:r>
          </w:p>
        </w:tc>
        <w:tc>
          <w:tcPr>
            <w:tcW w:w="992" w:type="dxa"/>
            <w:shd w:val="clear" w:color="auto" w:fill="auto"/>
          </w:tcPr>
          <w:p w14:paraId="4C7B078A"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839" w:type="dxa"/>
            <w:shd w:val="clear" w:color="auto" w:fill="auto"/>
          </w:tcPr>
          <w:p w14:paraId="26DD1E96"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0BEB3816"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993" w:type="dxa"/>
            <w:shd w:val="clear" w:color="auto" w:fill="auto"/>
          </w:tcPr>
          <w:p w14:paraId="59D3646E"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1DC0B1E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0475612E"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Ligjet e miratuara</w:t>
            </w:r>
          </w:p>
        </w:tc>
      </w:tr>
      <w:tr w:rsidR="002205EC" w:rsidRPr="000D2BB6" w14:paraId="0A089830" w14:textId="77777777" w:rsidTr="00BB74B5">
        <w:trPr>
          <w:trHeight w:val="80"/>
        </w:trPr>
        <w:tc>
          <w:tcPr>
            <w:tcW w:w="4644" w:type="dxa"/>
          </w:tcPr>
          <w:p w14:paraId="63C18A80" w14:textId="77777777" w:rsidR="002205EC" w:rsidRPr="000D2BB6" w:rsidRDefault="002205EC" w:rsidP="00552F2D">
            <w:pPr>
              <w:pStyle w:val="NormalWeb"/>
              <w:numPr>
                <w:ilvl w:val="0"/>
                <w:numId w:val="6"/>
              </w:numPr>
              <w:ind w:left="180" w:hanging="234"/>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Hartimi dhe miratimi i koncept dokumentit për grupin e dytë  të ligjeve për harmonizim me LPPA  </w:t>
            </w:r>
          </w:p>
        </w:tc>
        <w:tc>
          <w:tcPr>
            <w:tcW w:w="1134" w:type="dxa"/>
          </w:tcPr>
          <w:p w14:paraId="12EB45EA" w14:textId="77777777" w:rsidR="002205EC" w:rsidRPr="000D2BB6" w:rsidRDefault="002205EC" w:rsidP="002205EC">
            <w:pPr>
              <w:pStyle w:val="ColorfulList-Accent12"/>
              <w:tabs>
                <w:tab w:val="left" w:pos="318"/>
              </w:tabs>
              <w:ind w:left="0"/>
              <w:rPr>
                <w:rFonts w:ascii="Calibri" w:eastAsia="Times New Roman" w:hAnsi="Calibri"/>
                <w:color w:val="000000"/>
                <w:sz w:val="22"/>
                <w:szCs w:val="22"/>
                <w:lang w:val="sq-AL"/>
              </w:rPr>
            </w:pPr>
            <w:r w:rsidRPr="000D2BB6">
              <w:rPr>
                <w:rFonts w:ascii="Calibri" w:hAnsi="Calibri"/>
                <w:bCs/>
                <w:color w:val="000000"/>
                <w:kern w:val="24"/>
                <w:sz w:val="22"/>
                <w:szCs w:val="22"/>
                <w:lang w:val="en-GB"/>
              </w:rPr>
              <w:t>(Q4 2018)</w:t>
            </w:r>
          </w:p>
        </w:tc>
        <w:tc>
          <w:tcPr>
            <w:tcW w:w="993" w:type="dxa"/>
            <w:shd w:val="clear" w:color="auto" w:fill="auto"/>
          </w:tcPr>
          <w:p w14:paraId="66E5EDAF"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r w:rsidRPr="000D2BB6">
              <w:rPr>
                <w:rFonts w:ascii="Calibri" w:hAnsi="Calibri" w:cs="TimesNewRomanPSMT"/>
                <w:sz w:val="22"/>
                <w:szCs w:val="22"/>
                <w:lang w:val="sq-AL"/>
              </w:rPr>
              <w:t>DL, MAP</w:t>
            </w:r>
          </w:p>
        </w:tc>
        <w:tc>
          <w:tcPr>
            <w:tcW w:w="992" w:type="dxa"/>
            <w:shd w:val="clear" w:color="auto" w:fill="auto"/>
          </w:tcPr>
          <w:p w14:paraId="1DDC3DF3"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r w:rsidRPr="000D2BB6">
              <w:rPr>
                <w:rFonts w:ascii="Calibri" w:hAnsi="Calibri" w:cs="TimesNewRomanPSMT"/>
                <w:sz w:val="22"/>
                <w:szCs w:val="22"/>
                <w:lang w:val="sq-AL"/>
              </w:rPr>
              <w:t>MAP</w:t>
            </w:r>
          </w:p>
        </w:tc>
        <w:tc>
          <w:tcPr>
            <w:tcW w:w="992" w:type="dxa"/>
            <w:shd w:val="clear" w:color="auto" w:fill="auto"/>
          </w:tcPr>
          <w:p w14:paraId="254151EB"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839" w:type="dxa"/>
            <w:shd w:val="clear" w:color="auto" w:fill="auto"/>
          </w:tcPr>
          <w:p w14:paraId="55F07884"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054C391F"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993" w:type="dxa"/>
            <w:shd w:val="clear" w:color="auto" w:fill="auto"/>
          </w:tcPr>
          <w:p w14:paraId="5838139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7A54133E"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067322BE"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Koncept Dokumenti</w:t>
            </w:r>
          </w:p>
        </w:tc>
      </w:tr>
      <w:tr w:rsidR="002205EC" w:rsidRPr="000D2BB6" w14:paraId="44F0E0F2" w14:textId="77777777" w:rsidTr="00BB74B5">
        <w:tc>
          <w:tcPr>
            <w:tcW w:w="4644" w:type="dxa"/>
          </w:tcPr>
          <w:p w14:paraId="06C30FA8" w14:textId="77777777" w:rsidR="002205EC" w:rsidRPr="000D2BB6" w:rsidRDefault="002205EC" w:rsidP="00552F2D">
            <w:pPr>
              <w:pStyle w:val="NormalWeb"/>
              <w:numPr>
                <w:ilvl w:val="0"/>
                <w:numId w:val="6"/>
              </w:numPr>
              <w:ind w:left="180" w:hanging="284"/>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Hartimi dhe miratimi i grupit të dytë të ligjeve pr harmonizim me LPPA </w:t>
            </w:r>
          </w:p>
        </w:tc>
        <w:tc>
          <w:tcPr>
            <w:tcW w:w="1134" w:type="dxa"/>
          </w:tcPr>
          <w:p w14:paraId="043C4593" w14:textId="77777777" w:rsidR="002205EC" w:rsidRPr="000D2BB6" w:rsidRDefault="002205EC" w:rsidP="002205EC">
            <w:pPr>
              <w:pStyle w:val="ColorfulList-Accent12"/>
              <w:tabs>
                <w:tab w:val="left" w:pos="318"/>
              </w:tabs>
              <w:ind w:left="0"/>
              <w:rPr>
                <w:rFonts w:ascii="Calibri" w:eastAsia="Times New Roman" w:hAnsi="Calibri"/>
                <w:color w:val="000000"/>
                <w:sz w:val="22"/>
                <w:szCs w:val="22"/>
                <w:lang w:val="sq-AL"/>
              </w:rPr>
            </w:pPr>
            <w:r w:rsidRPr="000D2BB6">
              <w:rPr>
                <w:rFonts w:ascii="Calibri" w:hAnsi="Calibri"/>
                <w:bCs/>
                <w:color w:val="000000"/>
                <w:kern w:val="24"/>
                <w:sz w:val="22"/>
                <w:szCs w:val="22"/>
                <w:lang w:val="en-GB"/>
              </w:rPr>
              <w:t>Q4 2019)</w:t>
            </w:r>
          </w:p>
        </w:tc>
        <w:tc>
          <w:tcPr>
            <w:tcW w:w="993" w:type="dxa"/>
            <w:shd w:val="clear" w:color="auto" w:fill="auto"/>
          </w:tcPr>
          <w:p w14:paraId="1745CBF5"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r w:rsidRPr="000D2BB6">
              <w:rPr>
                <w:rFonts w:ascii="Calibri" w:hAnsi="Calibri" w:cs="TimesNewRomanPSMT"/>
                <w:sz w:val="22"/>
                <w:szCs w:val="22"/>
                <w:lang w:val="sq-AL"/>
              </w:rPr>
              <w:t>DL, MAP</w:t>
            </w:r>
          </w:p>
        </w:tc>
        <w:tc>
          <w:tcPr>
            <w:tcW w:w="992" w:type="dxa"/>
            <w:shd w:val="clear" w:color="auto" w:fill="auto"/>
          </w:tcPr>
          <w:p w14:paraId="6BAE2847"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MAP</w:t>
            </w:r>
          </w:p>
        </w:tc>
        <w:tc>
          <w:tcPr>
            <w:tcW w:w="992" w:type="dxa"/>
            <w:shd w:val="clear" w:color="auto" w:fill="auto"/>
          </w:tcPr>
          <w:p w14:paraId="134C276D"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839" w:type="dxa"/>
            <w:shd w:val="clear" w:color="auto" w:fill="auto"/>
          </w:tcPr>
          <w:p w14:paraId="6B914F58"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409DDF80"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993" w:type="dxa"/>
            <w:shd w:val="clear" w:color="auto" w:fill="auto"/>
          </w:tcPr>
          <w:p w14:paraId="0394072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60E2E18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7AF2854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Ligjet e miratuara</w:t>
            </w:r>
          </w:p>
        </w:tc>
      </w:tr>
      <w:tr w:rsidR="002205EC" w:rsidRPr="000D2BB6" w14:paraId="0ACD9D3C" w14:textId="77777777" w:rsidTr="00BB74B5">
        <w:tc>
          <w:tcPr>
            <w:tcW w:w="4644" w:type="dxa"/>
          </w:tcPr>
          <w:p w14:paraId="67F2750F" w14:textId="77777777" w:rsidR="002205EC" w:rsidRPr="000D2BB6" w:rsidRDefault="002205EC" w:rsidP="00552F2D">
            <w:pPr>
              <w:pStyle w:val="NormalWeb"/>
              <w:numPr>
                <w:ilvl w:val="0"/>
                <w:numId w:val="6"/>
              </w:numPr>
              <w:ind w:left="180" w:hanging="284"/>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Hartimi dhe miratimi i koncept dokumentit për grupin e tretë të ligjeve për harmonizim me LPPA  </w:t>
            </w:r>
          </w:p>
        </w:tc>
        <w:tc>
          <w:tcPr>
            <w:tcW w:w="1134" w:type="dxa"/>
          </w:tcPr>
          <w:p w14:paraId="5B81B5C9" w14:textId="77777777" w:rsidR="002205EC" w:rsidRPr="000D2BB6" w:rsidRDefault="002205EC" w:rsidP="002205EC">
            <w:pPr>
              <w:pStyle w:val="ColorfulList-Accent12"/>
              <w:tabs>
                <w:tab w:val="left" w:pos="318"/>
              </w:tabs>
              <w:ind w:left="0"/>
              <w:rPr>
                <w:rFonts w:ascii="Calibri" w:eastAsia="Times New Roman" w:hAnsi="Calibri"/>
                <w:color w:val="000000"/>
                <w:sz w:val="22"/>
                <w:szCs w:val="22"/>
                <w:lang w:val="sq-AL"/>
              </w:rPr>
            </w:pPr>
            <w:r w:rsidRPr="000D2BB6">
              <w:rPr>
                <w:rFonts w:ascii="Calibri" w:hAnsi="Calibri"/>
                <w:bCs/>
                <w:color w:val="000000"/>
                <w:kern w:val="24"/>
                <w:sz w:val="22"/>
                <w:szCs w:val="22"/>
                <w:lang w:val="en-GB"/>
              </w:rPr>
              <w:t>Q2 2019)</w:t>
            </w:r>
          </w:p>
        </w:tc>
        <w:tc>
          <w:tcPr>
            <w:tcW w:w="993" w:type="dxa"/>
            <w:shd w:val="clear" w:color="auto" w:fill="auto"/>
          </w:tcPr>
          <w:p w14:paraId="1A27CB18"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r w:rsidRPr="000D2BB6">
              <w:rPr>
                <w:rFonts w:ascii="Calibri" w:hAnsi="Calibri" w:cs="TimesNewRomanPSMT"/>
                <w:sz w:val="22"/>
                <w:szCs w:val="22"/>
                <w:lang w:val="sq-AL"/>
              </w:rPr>
              <w:t>DL, MAP</w:t>
            </w:r>
          </w:p>
        </w:tc>
        <w:tc>
          <w:tcPr>
            <w:tcW w:w="992" w:type="dxa"/>
            <w:shd w:val="clear" w:color="auto" w:fill="auto"/>
          </w:tcPr>
          <w:p w14:paraId="03A720DA"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r w:rsidRPr="000D2BB6">
              <w:rPr>
                <w:rFonts w:ascii="Calibri" w:hAnsi="Calibri" w:cs="TimesNewRomanPSMT"/>
                <w:sz w:val="22"/>
                <w:szCs w:val="22"/>
                <w:lang w:val="sq-AL"/>
              </w:rPr>
              <w:t>MAP</w:t>
            </w:r>
          </w:p>
        </w:tc>
        <w:tc>
          <w:tcPr>
            <w:tcW w:w="992" w:type="dxa"/>
            <w:shd w:val="clear" w:color="auto" w:fill="auto"/>
          </w:tcPr>
          <w:p w14:paraId="3DA40976"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839" w:type="dxa"/>
            <w:shd w:val="clear" w:color="auto" w:fill="auto"/>
          </w:tcPr>
          <w:p w14:paraId="590BCB88"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348C0E2D"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993" w:type="dxa"/>
            <w:shd w:val="clear" w:color="auto" w:fill="auto"/>
          </w:tcPr>
          <w:p w14:paraId="7C08B228"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74A79241"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5BA2ACD7"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Koncept Dokumenti</w:t>
            </w:r>
          </w:p>
        </w:tc>
      </w:tr>
      <w:tr w:rsidR="002205EC" w:rsidRPr="000D2BB6" w14:paraId="1D4ED192" w14:textId="77777777" w:rsidTr="00BB74B5">
        <w:tc>
          <w:tcPr>
            <w:tcW w:w="4644" w:type="dxa"/>
          </w:tcPr>
          <w:p w14:paraId="0D15B435" w14:textId="7850C9BD" w:rsidR="002205EC" w:rsidRPr="000D2BB6" w:rsidRDefault="002205EC" w:rsidP="00552F2D">
            <w:pPr>
              <w:pStyle w:val="NormalWeb"/>
              <w:numPr>
                <w:ilvl w:val="0"/>
                <w:numId w:val="6"/>
              </w:numPr>
              <w:ind w:left="180" w:hanging="284"/>
              <w:rPr>
                <w:rFonts w:ascii="Calibri" w:hAnsi="Calibri"/>
                <w:bCs/>
                <w:color w:val="000000"/>
                <w:kern w:val="24"/>
                <w:sz w:val="22"/>
                <w:szCs w:val="22"/>
                <w:lang w:val="en-GB"/>
              </w:rPr>
            </w:pPr>
            <w:r w:rsidRPr="000D2BB6">
              <w:rPr>
                <w:rFonts w:ascii="Calibri" w:hAnsi="Calibri"/>
                <w:bCs/>
                <w:color w:val="000000"/>
                <w:kern w:val="24"/>
                <w:sz w:val="22"/>
                <w:szCs w:val="22"/>
                <w:lang w:val="en-GB"/>
              </w:rPr>
              <w:t>Hartimi dhe miratimi i grupit të tretë të ligjeve p</w:t>
            </w:r>
            <w:r w:rsidR="004D0CC1">
              <w:rPr>
                <w:rFonts w:ascii="Calibri" w:hAnsi="Calibri"/>
                <w:bCs/>
                <w:color w:val="000000"/>
                <w:kern w:val="24"/>
                <w:sz w:val="22"/>
                <w:szCs w:val="22"/>
                <w:lang w:val="en-GB"/>
              </w:rPr>
              <w:t>w</w:t>
            </w:r>
            <w:r w:rsidRPr="000D2BB6">
              <w:rPr>
                <w:rFonts w:ascii="Calibri" w:hAnsi="Calibri"/>
                <w:bCs/>
                <w:color w:val="000000"/>
                <w:kern w:val="24"/>
                <w:sz w:val="22"/>
                <w:szCs w:val="22"/>
                <w:lang w:val="en-GB"/>
              </w:rPr>
              <w:t>r harmonizim me LPPA</w:t>
            </w:r>
            <w:r w:rsidR="003C5894">
              <w:rPr>
                <w:rFonts w:ascii="Calibri" w:hAnsi="Calibri"/>
                <w:bCs/>
                <w:color w:val="000000"/>
                <w:kern w:val="24"/>
                <w:sz w:val="22"/>
                <w:szCs w:val="22"/>
                <w:lang w:val="en-GB"/>
              </w:rPr>
              <w:t xml:space="preserve"> </w:t>
            </w:r>
          </w:p>
        </w:tc>
        <w:tc>
          <w:tcPr>
            <w:tcW w:w="1134" w:type="dxa"/>
          </w:tcPr>
          <w:p w14:paraId="14AF0B94" w14:textId="77777777" w:rsidR="002205EC" w:rsidRPr="000D2BB6" w:rsidRDefault="002205EC" w:rsidP="002205EC">
            <w:pPr>
              <w:pStyle w:val="ColorfulList-Accent12"/>
              <w:tabs>
                <w:tab w:val="left" w:pos="318"/>
              </w:tabs>
              <w:ind w:left="0"/>
              <w:rPr>
                <w:rFonts w:ascii="Calibri" w:hAnsi="Calibri"/>
                <w:bCs/>
                <w:color w:val="000000"/>
                <w:kern w:val="24"/>
                <w:sz w:val="22"/>
                <w:szCs w:val="22"/>
                <w:lang w:val="en-GB"/>
              </w:rPr>
            </w:pPr>
            <w:r w:rsidRPr="000D2BB6">
              <w:rPr>
                <w:rFonts w:ascii="Calibri" w:hAnsi="Calibri"/>
                <w:bCs/>
                <w:color w:val="000000"/>
                <w:kern w:val="24"/>
                <w:sz w:val="22"/>
                <w:szCs w:val="22"/>
                <w:lang w:val="en-GB"/>
              </w:rPr>
              <w:t>2020</w:t>
            </w:r>
          </w:p>
        </w:tc>
        <w:tc>
          <w:tcPr>
            <w:tcW w:w="993" w:type="dxa"/>
            <w:shd w:val="clear" w:color="auto" w:fill="auto"/>
          </w:tcPr>
          <w:p w14:paraId="1A5BFAB2"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r w:rsidRPr="000D2BB6">
              <w:rPr>
                <w:rFonts w:ascii="Calibri" w:hAnsi="Calibri" w:cs="TimesNewRomanPSMT"/>
                <w:sz w:val="22"/>
                <w:szCs w:val="22"/>
                <w:lang w:val="sq-AL"/>
              </w:rPr>
              <w:t>DL, MAP</w:t>
            </w:r>
          </w:p>
        </w:tc>
        <w:tc>
          <w:tcPr>
            <w:tcW w:w="992" w:type="dxa"/>
            <w:shd w:val="clear" w:color="auto" w:fill="auto"/>
          </w:tcPr>
          <w:p w14:paraId="55AD2E8B"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r w:rsidRPr="000D2BB6">
              <w:rPr>
                <w:rFonts w:ascii="Calibri" w:hAnsi="Calibri" w:cs="TimesNewRomanPSMT"/>
                <w:sz w:val="22"/>
                <w:szCs w:val="22"/>
                <w:lang w:val="sq-AL"/>
              </w:rPr>
              <w:t>MAP</w:t>
            </w:r>
          </w:p>
        </w:tc>
        <w:tc>
          <w:tcPr>
            <w:tcW w:w="992" w:type="dxa"/>
            <w:shd w:val="clear" w:color="auto" w:fill="auto"/>
          </w:tcPr>
          <w:p w14:paraId="6FDF66F4"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839" w:type="dxa"/>
            <w:shd w:val="clear" w:color="auto" w:fill="auto"/>
          </w:tcPr>
          <w:p w14:paraId="687DA463"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37184CA5"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p>
        </w:tc>
        <w:tc>
          <w:tcPr>
            <w:tcW w:w="993" w:type="dxa"/>
            <w:shd w:val="clear" w:color="auto" w:fill="auto"/>
          </w:tcPr>
          <w:p w14:paraId="3A41383F"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7317AEB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6E96768C"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Ligjet e miratuara</w:t>
            </w:r>
          </w:p>
        </w:tc>
      </w:tr>
      <w:tr w:rsidR="002205EC" w:rsidRPr="000D2BB6" w14:paraId="649ACE4C" w14:textId="77777777" w:rsidTr="00BB74B5">
        <w:trPr>
          <w:trHeight w:val="387"/>
        </w:trPr>
        <w:tc>
          <w:tcPr>
            <w:tcW w:w="7763" w:type="dxa"/>
            <w:gridSpan w:val="4"/>
            <w:shd w:val="clear" w:color="auto" w:fill="8DB3E2"/>
          </w:tcPr>
          <w:p w14:paraId="73CA997D"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Arial"/>
                <w:b/>
                <w:bCs/>
                <w:color w:val="000000"/>
                <w:kern w:val="24"/>
                <w:sz w:val="22"/>
                <w:szCs w:val="22"/>
                <w:lang w:val="en-GB"/>
              </w:rPr>
              <w:t>Objektivi Specifik 2. 2.</w:t>
            </w:r>
          </w:p>
        </w:tc>
        <w:tc>
          <w:tcPr>
            <w:tcW w:w="3544" w:type="dxa"/>
            <w:gridSpan w:val="4"/>
            <w:shd w:val="clear" w:color="auto" w:fill="8DB3E2"/>
          </w:tcPr>
          <w:p w14:paraId="3E6F4D3E"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Indikatorët ne nivel objektivi specifik</w:t>
            </w:r>
          </w:p>
        </w:tc>
        <w:tc>
          <w:tcPr>
            <w:tcW w:w="850" w:type="dxa"/>
            <w:shd w:val="clear" w:color="auto" w:fill="8DB3E2"/>
          </w:tcPr>
          <w:p w14:paraId="4EF30EAD" w14:textId="20E4B84C"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Baza</w:t>
            </w:r>
          </w:p>
        </w:tc>
        <w:tc>
          <w:tcPr>
            <w:tcW w:w="851" w:type="dxa"/>
            <w:gridSpan w:val="2"/>
            <w:shd w:val="clear" w:color="auto" w:fill="8DB3E2"/>
          </w:tcPr>
          <w:p w14:paraId="5D86E3CE"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2018</w:t>
            </w:r>
          </w:p>
        </w:tc>
        <w:tc>
          <w:tcPr>
            <w:tcW w:w="708" w:type="dxa"/>
            <w:gridSpan w:val="2"/>
            <w:shd w:val="clear" w:color="auto" w:fill="8DB3E2"/>
          </w:tcPr>
          <w:p w14:paraId="1ADE3153"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2019</w:t>
            </w:r>
          </w:p>
        </w:tc>
        <w:tc>
          <w:tcPr>
            <w:tcW w:w="709" w:type="dxa"/>
            <w:shd w:val="clear" w:color="auto" w:fill="8DB3E2"/>
          </w:tcPr>
          <w:p w14:paraId="59170EAC"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2020</w:t>
            </w:r>
          </w:p>
        </w:tc>
      </w:tr>
      <w:tr w:rsidR="002205EC" w:rsidRPr="000D2BB6" w14:paraId="121C12B5" w14:textId="77777777" w:rsidTr="00BB74B5">
        <w:trPr>
          <w:trHeight w:val="2486"/>
        </w:trPr>
        <w:tc>
          <w:tcPr>
            <w:tcW w:w="7763" w:type="dxa"/>
            <w:gridSpan w:val="4"/>
            <w:vMerge w:val="restart"/>
          </w:tcPr>
          <w:p w14:paraId="21E93671" w14:textId="77777777" w:rsidR="002205EC" w:rsidRPr="000D2BB6" w:rsidRDefault="002205EC" w:rsidP="002205EC">
            <w:pPr>
              <w:widowControl w:val="0"/>
              <w:autoSpaceDE w:val="0"/>
              <w:autoSpaceDN w:val="0"/>
              <w:adjustRightInd w:val="0"/>
              <w:jc w:val="both"/>
              <w:rPr>
                <w:rFonts w:ascii="Calibri" w:hAnsi="Calibri" w:cs="TimesNewRomanPSMT"/>
                <w:b/>
                <w:sz w:val="22"/>
                <w:szCs w:val="22"/>
                <w:lang w:val="sq-AL"/>
              </w:rPr>
            </w:pPr>
            <w:r w:rsidRPr="000D2BB6">
              <w:rPr>
                <w:rFonts w:ascii="Calibri" w:hAnsi="Calibri" w:cs="Arial"/>
                <w:b/>
                <w:bCs/>
                <w:kern w:val="24"/>
                <w:sz w:val="22"/>
                <w:szCs w:val="22"/>
              </w:rPr>
              <w:t xml:space="preserve">2.2. </w:t>
            </w:r>
            <w:r w:rsidRPr="000D2BB6">
              <w:rPr>
                <w:rFonts w:ascii="Calibri" w:hAnsi="Calibri"/>
                <w:b/>
                <w:bCs/>
                <w:kern w:val="24"/>
                <w:sz w:val="22"/>
                <w:szCs w:val="22"/>
                <w:lang w:val="sq-AL"/>
              </w:rPr>
              <w:t>Mekanizma institucional dhe kapacitetet e ngritura për udhëheqjen, planifikimin, monitorimin, vlerësimin dhe zbatimin e shërbimeve publike-administrative.</w:t>
            </w:r>
          </w:p>
        </w:tc>
        <w:tc>
          <w:tcPr>
            <w:tcW w:w="3544" w:type="dxa"/>
            <w:gridSpan w:val="4"/>
            <w:shd w:val="clear" w:color="auto" w:fill="auto"/>
          </w:tcPr>
          <w:p w14:paraId="0ADA580F" w14:textId="017F1201" w:rsidR="002205EC" w:rsidRPr="000D2BB6" w:rsidRDefault="002205EC" w:rsidP="002205EC">
            <w:pPr>
              <w:pStyle w:val="NormalWeb"/>
              <w:spacing w:before="0" w:beforeAutospacing="0" w:after="0" w:afterAutospacing="0"/>
              <w:jc w:val="both"/>
              <w:rPr>
                <w:rFonts w:ascii="Calibri" w:hAnsi="Calibri" w:cs="Arial"/>
                <w:kern w:val="24"/>
                <w:sz w:val="22"/>
                <w:szCs w:val="22"/>
                <w:lang w:val="sq-AL"/>
              </w:rPr>
            </w:pPr>
            <w:r w:rsidRPr="000D2BB6">
              <w:rPr>
                <w:rFonts w:ascii="Calibri" w:hAnsi="Calibri" w:cs="Arial"/>
                <w:kern w:val="24"/>
                <w:sz w:val="22"/>
                <w:szCs w:val="22"/>
              </w:rPr>
              <w:t xml:space="preserve">1. Përgjegjësia për udhëheqjen, planifikimin, monitorimin, vlerësimin e sherbimeve publike administrative i qartesuar dhe vendosur. </w:t>
            </w:r>
          </w:p>
        </w:tc>
        <w:tc>
          <w:tcPr>
            <w:tcW w:w="850" w:type="dxa"/>
            <w:shd w:val="clear" w:color="auto" w:fill="auto"/>
          </w:tcPr>
          <w:p w14:paraId="7570E41B" w14:textId="3A70708D" w:rsidR="002205EC" w:rsidRPr="000D2BB6" w:rsidRDefault="002205EC" w:rsidP="002205EC">
            <w:pPr>
              <w:rPr>
                <w:rFonts w:ascii="Calibri" w:hAnsi="Calibri"/>
                <w:sz w:val="22"/>
                <w:szCs w:val="22"/>
                <w:lang w:val="sq-AL"/>
              </w:rPr>
            </w:pPr>
            <w:r>
              <w:rPr>
                <w:rFonts w:ascii="Calibri" w:hAnsi="Calibri"/>
                <w:sz w:val="22"/>
                <w:szCs w:val="22"/>
                <w:lang w:val="sq-AL"/>
              </w:rPr>
              <w:t>p</w:t>
            </w:r>
            <w:r w:rsidR="004F56E4">
              <w:rPr>
                <w:rFonts w:ascii="Calibri" w:hAnsi="Calibri"/>
                <w:sz w:val="22"/>
                <w:szCs w:val="22"/>
                <w:lang w:val="sq-AL"/>
              </w:rPr>
              <w:t>ë</w:t>
            </w:r>
            <w:r>
              <w:rPr>
                <w:rFonts w:ascii="Calibri" w:hAnsi="Calibri"/>
                <w:sz w:val="22"/>
                <w:szCs w:val="22"/>
                <w:lang w:val="sq-AL"/>
              </w:rPr>
              <w:t>rgjegj</w:t>
            </w:r>
            <w:r w:rsidR="004F56E4">
              <w:rPr>
                <w:rFonts w:ascii="Calibri" w:hAnsi="Calibri"/>
                <w:sz w:val="22"/>
                <w:szCs w:val="22"/>
                <w:lang w:val="sq-AL"/>
              </w:rPr>
              <w:t>ë</w:t>
            </w:r>
            <w:r>
              <w:rPr>
                <w:rFonts w:ascii="Calibri" w:hAnsi="Calibri"/>
                <w:sz w:val="22"/>
                <w:szCs w:val="22"/>
                <w:lang w:val="sq-AL"/>
              </w:rPr>
              <w:t>sia e paqart</w:t>
            </w:r>
            <w:r w:rsidR="004F56E4">
              <w:rPr>
                <w:rFonts w:ascii="Calibri" w:hAnsi="Calibri"/>
                <w:sz w:val="22"/>
                <w:szCs w:val="22"/>
                <w:lang w:val="sq-AL"/>
              </w:rPr>
              <w:t>ë</w:t>
            </w:r>
          </w:p>
        </w:tc>
        <w:tc>
          <w:tcPr>
            <w:tcW w:w="851" w:type="dxa"/>
            <w:gridSpan w:val="2"/>
            <w:shd w:val="clear" w:color="auto" w:fill="auto"/>
          </w:tcPr>
          <w:p w14:paraId="06EBC38B" w14:textId="77777777" w:rsidR="002205EC" w:rsidRPr="000D2BB6" w:rsidRDefault="002205EC" w:rsidP="002205EC">
            <w:pPr>
              <w:tabs>
                <w:tab w:val="left" w:pos="1260"/>
              </w:tabs>
              <w:jc w:val="both"/>
              <w:rPr>
                <w:rFonts w:ascii="Calibri" w:eastAsia="Times New Roman" w:hAnsi="Calibri" w:cs="Arial"/>
                <w:sz w:val="22"/>
                <w:szCs w:val="22"/>
              </w:rPr>
            </w:pPr>
            <w:r w:rsidRPr="000D2BB6">
              <w:rPr>
                <w:rFonts w:ascii="Calibri" w:eastAsia="Times New Roman" w:hAnsi="Calibri" w:cs="Arial"/>
                <w:kern w:val="24"/>
                <w:sz w:val="22"/>
                <w:szCs w:val="22"/>
              </w:rPr>
              <w:t>Përca-ktimi i përgje-gjësisë  dhe vendosja e rregullatives ligjore</w:t>
            </w:r>
          </w:p>
          <w:p w14:paraId="1DB955FC" w14:textId="77777777" w:rsidR="002205EC" w:rsidRPr="000D2BB6" w:rsidRDefault="002205EC" w:rsidP="002205EC">
            <w:pPr>
              <w:pStyle w:val="NormalWeb"/>
              <w:spacing w:before="0" w:beforeAutospacing="0" w:after="0" w:afterAutospacing="0"/>
              <w:rPr>
                <w:rFonts w:ascii="Calibri" w:hAnsi="Calibri" w:cs="Arial"/>
                <w:kern w:val="24"/>
                <w:sz w:val="22"/>
                <w:szCs w:val="22"/>
              </w:rPr>
            </w:pPr>
          </w:p>
        </w:tc>
        <w:tc>
          <w:tcPr>
            <w:tcW w:w="708" w:type="dxa"/>
            <w:gridSpan w:val="2"/>
            <w:shd w:val="clear" w:color="auto" w:fill="auto"/>
          </w:tcPr>
          <w:p w14:paraId="0F435080" w14:textId="02E27467" w:rsidR="002205EC" w:rsidRPr="000D2BB6" w:rsidRDefault="002205EC" w:rsidP="00BB74B5">
            <w:pPr>
              <w:tabs>
                <w:tab w:val="left" w:pos="1260"/>
              </w:tabs>
              <w:jc w:val="both"/>
              <w:rPr>
                <w:rFonts w:ascii="Calibri" w:hAnsi="Calibri" w:cs="Arial"/>
                <w:kern w:val="24"/>
                <w:sz w:val="22"/>
                <w:szCs w:val="22"/>
              </w:rPr>
            </w:pPr>
            <w:r w:rsidRPr="000D2BB6">
              <w:rPr>
                <w:rFonts w:ascii="Calibri" w:eastAsia="Times New Roman" w:hAnsi="Calibri" w:cs="Arial"/>
                <w:kern w:val="24"/>
                <w:sz w:val="22"/>
                <w:szCs w:val="22"/>
              </w:rPr>
              <w:t>Theme-limi i stru-kturës  dhe Funksio-nalizimi</w:t>
            </w:r>
          </w:p>
        </w:tc>
        <w:tc>
          <w:tcPr>
            <w:tcW w:w="709" w:type="dxa"/>
            <w:shd w:val="clear" w:color="auto" w:fill="auto"/>
          </w:tcPr>
          <w:p w14:paraId="24740622" w14:textId="77777777" w:rsidR="002205EC" w:rsidRPr="000D2BB6" w:rsidRDefault="002205EC" w:rsidP="002205EC">
            <w:pPr>
              <w:tabs>
                <w:tab w:val="left" w:pos="318"/>
              </w:tabs>
              <w:rPr>
                <w:rFonts w:ascii="Calibri" w:hAnsi="Calibri"/>
                <w:sz w:val="22"/>
                <w:szCs w:val="22"/>
              </w:rPr>
            </w:pPr>
          </w:p>
        </w:tc>
      </w:tr>
      <w:tr w:rsidR="002205EC" w:rsidRPr="000D2BB6" w14:paraId="2EA85A45" w14:textId="77777777" w:rsidTr="00BB74B5">
        <w:trPr>
          <w:trHeight w:val="944"/>
        </w:trPr>
        <w:tc>
          <w:tcPr>
            <w:tcW w:w="7763" w:type="dxa"/>
            <w:gridSpan w:val="4"/>
            <w:vMerge/>
          </w:tcPr>
          <w:p w14:paraId="5A0660C0" w14:textId="77777777" w:rsidR="002205EC" w:rsidRPr="000D2BB6" w:rsidRDefault="002205EC" w:rsidP="002205EC">
            <w:pPr>
              <w:widowControl w:val="0"/>
              <w:autoSpaceDE w:val="0"/>
              <w:autoSpaceDN w:val="0"/>
              <w:adjustRightInd w:val="0"/>
              <w:jc w:val="both"/>
              <w:rPr>
                <w:rFonts w:ascii="Calibri" w:hAnsi="Calibri" w:cs="Arial"/>
                <w:b/>
                <w:bCs/>
                <w:kern w:val="24"/>
                <w:sz w:val="22"/>
                <w:szCs w:val="22"/>
              </w:rPr>
            </w:pPr>
          </w:p>
        </w:tc>
        <w:tc>
          <w:tcPr>
            <w:tcW w:w="3544" w:type="dxa"/>
            <w:gridSpan w:val="4"/>
            <w:shd w:val="clear" w:color="auto" w:fill="auto"/>
          </w:tcPr>
          <w:p w14:paraId="41BA8C07" w14:textId="44984433" w:rsidR="002205EC" w:rsidRPr="000D2BB6" w:rsidRDefault="002205EC" w:rsidP="002205EC">
            <w:pPr>
              <w:pStyle w:val="NormalWeb"/>
              <w:spacing w:before="0" w:beforeAutospacing="0" w:after="0" w:afterAutospacing="0"/>
              <w:jc w:val="both"/>
              <w:rPr>
                <w:rFonts w:ascii="Calibri" w:hAnsi="Calibri" w:cs="Arial"/>
                <w:kern w:val="24"/>
                <w:sz w:val="22"/>
                <w:szCs w:val="22"/>
              </w:rPr>
            </w:pPr>
            <w:r w:rsidRPr="000D2BB6">
              <w:rPr>
                <w:rFonts w:ascii="Calibri" w:hAnsi="Calibri" w:cs="Arial"/>
                <w:kern w:val="24"/>
                <w:sz w:val="22"/>
                <w:szCs w:val="22"/>
              </w:rPr>
              <w:t xml:space="preserve">2. </w:t>
            </w:r>
            <w:r w:rsidRPr="000D2BB6">
              <w:rPr>
                <w:rFonts w:ascii="Calibri" w:hAnsi="Calibri"/>
                <w:color w:val="000000"/>
                <w:kern w:val="24"/>
                <w:sz w:val="22"/>
                <w:szCs w:val="22"/>
                <w:lang w:val="en-GB"/>
              </w:rPr>
              <w:t xml:space="preserve">Numri i nëpunesve civil  te trajnuar per ligjin e procedures se pergjithshme administrative. </w:t>
            </w:r>
          </w:p>
        </w:tc>
        <w:tc>
          <w:tcPr>
            <w:tcW w:w="850" w:type="dxa"/>
            <w:shd w:val="clear" w:color="auto" w:fill="auto"/>
          </w:tcPr>
          <w:p w14:paraId="2C9AC010"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00</w:t>
            </w:r>
          </w:p>
        </w:tc>
        <w:tc>
          <w:tcPr>
            <w:tcW w:w="851" w:type="dxa"/>
            <w:gridSpan w:val="2"/>
            <w:shd w:val="clear" w:color="auto" w:fill="auto"/>
          </w:tcPr>
          <w:p w14:paraId="47C6DF48" w14:textId="77777777" w:rsidR="002205EC" w:rsidRPr="000D2BB6" w:rsidRDefault="002205EC" w:rsidP="002205EC">
            <w:pPr>
              <w:tabs>
                <w:tab w:val="left" w:pos="318"/>
              </w:tabs>
              <w:rPr>
                <w:rFonts w:ascii="Calibri" w:hAnsi="Calibri"/>
                <w:sz w:val="22"/>
                <w:szCs w:val="22"/>
              </w:rPr>
            </w:pPr>
            <w:r w:rsidRPr="000D2BB6">
              <w:rPr>
                <w:rFonts w:ascii="Calibri" w:hAnsi="Calibri"/>
                <w:sz w:val="22"/>
                <w:szCs w:val="22"/>
              </w:rPr>
              <w:t>1000</w:t>
            </w:r>
          </w:p>
        </w:tc>
        <w:tc>
          <w:tcPr>
            <w:tcW w:w="708" w:type="dxa"/>
            <w:gridSpan w:val="2"/>
            <w:shd w:val="clear" w:color="auto" w:fill="auto"/>
          </w:tcPr>
          <w:p w14:paraId="3370B336" w14:textId="207D2105" w:rsidR="002205EC" w:rsidRPr="000D2BB6" w:rsidRDefault="002205EC" w:rsidP="002205EC">
            <w:pPr>
              <w:tabs>
                <w:tab w:val="left" w:pos="318"/>
              </w:tabs>
              <w:rPr>
                <w:rFonts w:ascii="Calibri" w:hAnsi="Calibri"/>
                <w:sz w:val="22"/>
                <w:szCs w:val="22"/>
              </w:rPr>
            </w:pPr>
            <w:r>
              <w:rPr>
                <w:rFonts w:ascii="Calibri" w:hAnsi="Calibri"/>
                <w:sz w:val="22"/>
                <w:szCs w:val="22"/>
              </w:rPr>
              <w:t>1</w:t>
            </w:r>
            <w:r w:rsidRPr="000D2BB6">
              <w:rPr>
                <w:rFonts w:ascii="Calibri" w:hAnsi="Calibri"/>
                <w:sz w:val="22"/>
                <w:szCs w:val="22"/>
              </w:rPr>
              <w:t>800</w:t>
            </w:r>
          </w:p>
        </w:tc>
        <w:tc>
          <w:tcPr>
            <w:tcW w:w="709" w:type="dxa"/>
            <w:shd w:val="clear" w:color="auto" w:fill="auto"/>
          </w:tcPr>
          <w:p w14:paraId="0597E13B" w14:textId="7B6888CA" w:rsidR="002205EC" w:rsidRPr="000D2BB6" w:rsidRDefault="002205EC" w:rsidP="002205EC">
            <w:pPr>
              <w:tabs>
                <w:tab w:val="left" w:pos="318"/>
              </w:tabs>
              <w:rPr>
                <w:rFonts w:ascii="Calibri" w:hAnsi="Calibri"/>
                <w:sz w:val="22"/>
                <w:szCs w:val="22"/>
              </w:rPr>
            </w:pPr>
            <w:r w:rsidRPr="000D2BB6">
              <w:rPr>
                <w:rFonts w:ascii="Calibri" w:hAnsi="Calibri"/>
                <w:sz w:val="22"/>
                <w:szCs w:val="22"/>
              </w:rPr>
              <w:t>200</w:t>
            </w:r>
            <w:r>
              <w:rPr>
                <w:rFonts w:ascii="Calibri" w:hAnsi="Calibri"/>
                <w:sz w:val="22"/>
                <w:szCs w:val="22"/>
              </w:rPr>
              <w:t>0</w:t>
            </w:r>
            <w:r w:rsidRPr="000D2BB6">
              <w:rPr>
                <w:rFonts w:ascii="Calibri" w:hAnsi="Calibri"/>
                <w:sz w:val="22"/>
                <w:szCs w:val="22"/>
              </w:rPr>
              <w:t xml:space="preserve"> ska buxhet?</w:t>
            </w:r>
          </w:p>
        </w:tc>
      </w:tr>
      <w:tr w:rsidR="002205EC" w:rsidRPr="000D2BB6" w14:paraId="3F4F6248" w14:textId="77777777" w:rsidTr="00BB74B5">
        <w:tc>
          <w:tcPr>
            <w:tcW w:w="4644" w:type="dxa"/>
            <w:vMerge w:val="restart"/>
            <w:shd w:val="clear" w:color="auto" w:fill="C6D9F1"/>
          </w:tcPr>
          <w:p w14:paraId="511939AB"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Aktivitetet</w:t>
            </w:r>
          </w:p>
          <w:p w14:paraId="4FC626B8"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p>
        </w:tc>
        <w:tc>
          <w:tcPr>
            <w:tcW w:w="1134" w:type="dxa"/>
            <w:vMerge w:val="restart"/>
            <w:shd w:val="clear" w:color="auto" w:fill="C6D9F1"/>
          </w:tcPr>
          <w:p w14:paraId="7FC83343"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Afati i zbatimit</w:t>
            </w:r>
          </w:p>
        </w:tc>
        <w:tc>
          <w:tcPr>
            <w:tcW w:w="993" w:type="dxa"/>
            <w:vMerge w:val="restart"/>
            <w:shd w:val="clear" w:color="auto" w:fill="C6D9F1"/>
          </w:tcPr>
          <w:p w14:paraId="3E638A0D"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Institucioni përgjegjës</w:t>
            </w:r>
          </w:p>
        </w:tc>
        <w:tc>
          <w:tcPr>
            <w:tcW w:w="992" w:type="dxa"/>
            <w:vMerge w:val="restart"/>
            <w:shd w:val="clear" w:color="auto" w:fill="C6D9F1"/>
          </w:tcPr>
          <w:p w14:paraId="0BB3E02E"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Institucioni mbështetës</w:t>
            </w:r>
          </w:p>
        </w:tc>
        <w:tc>
          <w:tcPr>
            <w:tcW w:w="2551" w:type="dxa"/>
            <w:gridSpan w:val="3"/>
            <w:shd w:val="clear" w:color="auto" w:fill="C6D9F1"/>
          </w:tcPr>
          <w:p w14:paraId="0EABF4D1"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 xml:space="preserve">Kostoja për vite </w:t>
            </w:r>
          </w:p>
        </w:tc>
        <w:tc>
          <w:tcPr>
            <w:tcW w:w="993" w:type="dxa"/>
            <w:vMerge w:val="restart"/>
            <w:shd w:val="clear" w:color="auto" w:fill="C6D9F1"/>
          </w:tcPr>
          <w:p w14:paraId="75DBC0ED"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Kostoja totale</w:t>
            </w:r>
          </w:p>
        </w:tc>
        <w:tc>
          <w:tcPr>
            <w:tcW w:w="850" w:type="dxa"/>
            <w:vMerge w:val="restart"/>
            <w:shd w:val="clear" w:color="auto" w:fill="C6D9F1"/>
          </w:tcPr>
          <w:p w14:paraId="0A853D7C"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Burimi i financimit</w:t>
            </w:r>
          </w:p>
        </w:tc>
        <w:tc>
          <w:tcPr>
            <w:tcW w:w="2268" w:type="dxa"/>
            <w:gridSpan w:val="5"/>
            <w:vMerge w:val="restart"/>
            <w:shd w:val="clear" w:color="auto" w:fill="C6D9F1"/>
          </w:tcPr>
          <w:p w14:paraId="34947B6A"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Produkti</w:t>
            </w:r>
          </w:p>
        </w:tc>
      </w:tr>
      <w:tr w:rsidR="002205EC" w:rsidRPr="000D2BB6" w14:paraId="5F716E62" w14:textId="77777777" w:rsidTr="00BB74B5">
        <w:tc>
          <w:tcPr>
            <w:tcW w:w="4644" w:type="dxa"/>
            <w:vMerge/>
          </w:tcPr>
          <w:p w14:paraId="637A36A7"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134" w:type="dxa"/>
            <w:vMerge/>
          </w:tcPr>
          <w:p w14:paraId="628F7DFB"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vMerge/>
            <w:shd w:val="clear" w:color="auto" w:fill="auto"/>
          </w:tcPr>
          <w:p w14:paraId="35E0F3CE"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vMerge/>
            <w:shd w:val="clear" w:color="auto" w:fill="auto"/>
          </w:tcPr>
          <w:p w14:paraId="11F5F5B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shd w:val="clear" w:color="auto" w:fill="C6D9F1"/>
          </w:tcPr>
          <w:p w14:paraId="23E012B9"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2018</w:t>
            </w:r>
          </w:p>
        </w:tc>
        <w:tc>
          <w:tcPr>
            <w:tcW w:w="839" w:type="dxa"/>
            <w:shd w:val="clear" w:color="auto" w:fill="C6D9F1"/>
          </w:tcPr>
          <w:p w14:paraId="663B013F"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2019</w:t>
            </w:r>
          </w:p>
        </w:tc>
        <w:tc>
          <w:tcPr>
            <w:tcW w:w="720" w:type="dxa"/>
            <w:shd w:val="clear" w:color="auto" w:fill="C6D9F1"/>
          </w:tcPr>
          <w:p w14:paraId="00ABB704"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2020</w:t>
            </w:r>
          </w:p>
          <w:p w14:paraId="5698C1DC"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p>
        </w:tc>
        <w:tc>
          <w:tcPr>
            <w:tcW w:w="993" w:type="dxa"/>
            <w:vMerge/>
            <w:shd w:val="clear" w:color="auto" w:fill="auto"/>
          </w:tcPr>
          <w:p w14:paraId="3D51F19C"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vMerge/>
            <w:shd w:val="clear" w:color="auto" w:fill="auto"/>
          </w:tcPr>
          <w:p w14:paraId="0BAEC711"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vMerge/>
          </w:tcPr>
          <w:p w14:paraId="4B177F0A"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r>
      <w:tr w:rsidR="002205EC" w:rsidRPr="000D2BB6" w14:paraId="3F8F0A02" w14:textId="77777777" w:rsidTr="00BB74B5">
        <w:tc>
          <w:tcPr>
            <w:tcW w:w="4644" w:type="dxa"/>
          </w:tcPr>
          <w:p w14:paraId="1DA497F2" w14:textId="77777777" w:rsidR="002205EC" w:rsidRPr="000D2BB6" w:rsidRDefault="002205EC" w:rsidP="00552F2D">
            <w:pPr>
              <w:pStyle w:val="NormalWeb"/>
              <w:numPr>
                <w:ilvl w:val="0"/>
                <w:numId w:val="7"/>
              </w:numPr>
              <w:ind w:left="450"/>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Hartimi analizës për definimin e strukturës përgjegjëse për shërbimet publike adminsitrative.  </w:t>
            </w:r>
          </w:p>
        </w:tc>
        <w:tc>
          <w:tcPr>
            <w:tcW w:w="1134" w:type="dxa"/>
          </w:tcPr>
          <w:p w14:paraId="4E65D96F" w14:textId="77777777" w:rsidR="002205EC" w:rsidRPr="000D2BB6" w:rsidRDefault="002205EC" w:rsidP="002205EC">
            <w:pPr>
              <w:widowControl w:val="0"/>
              <w:autoSpaceDE w:val="0"/>
              <w:autoSpaceDN w:val="0"/>
              <w:adjustRightInd w:val="0"/>
              <w:jc w:val="center"/>
              <w:rPr>
                <w:rFonts w:ascii="Calibri" w:hAnsi="Calibri" w:cs="TimesNewRomanPSMT"/>
                <w:sz w:val="22"/>
                <w:szCs w:val="22"/>
                <w:lang w:val="sq-AL"/>
              </w:rPr>
            </w:pPr>
            <w:r w:rsidRPr="000D2BB6">
              <w:rPr>
                <w:rFonts w:ascii="Calibri" w:hAnsi="Calibri"/>
                <w:bCs/>
                <w:color w:val="000000"/>
                <w:kern w:val="24"/>
                <w:sz w:val="22"/>
                <w:szCs w:val="22"/>
                <w:lang w:val="en-GB"/>
              </w:rPr>
              <w:t>Q1 2018</w:t>
            </w:r>
          </w:p>
        </w:tc>
        <w:tc>
          <w:tcPr>
            <w:tcW w:w="993" w:type="dxa"/>
            <w:shd w:val="clear" w:color="auto" w:fill="auto"/>
          </w:tcPr>
          <w:p w14:paraId="34534BD8"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MAP</w:t>
            </w:r>
          </w:p>
        </w:tc>
        <w:tc>
          <w:tcPr>
            <w:tcW w:w="992" w:type="dxa"/>
            <w:shd w:val="clear" w:color="auto" w:fill="auto"/>
          </w:tcPr>
          <w:p w14:paraId="7A91731C"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shd w:val="clear" w:color="auto" w:fill="auto"/>
          </w:tcPr>
          <w:p w14:paraId="38F9EA9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39" w:type="dxa"/>
            <w:shd w:val="clear" w:color="auto" w:fill="auto"/>
          </w:tcPr>
          <w:p w14:paraId="66AA632C"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31AB7C88"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1AD53650"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00916ACA"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65BA850C"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 xml:space="preserve">Raporti i Analizës për </w:t>
            </w:r>
            <w:r w:rsidRPr="000D2BB6">
              <w:rPr>
                <w:rFonts w:ascii="Calibri" w:hAnsi="Calibri"/>
                <w:bCs/>
                <w:color w:val="000000"/>
                <w:kern w:val="24"/>
                <w:sz w:val="22"/>
                <w:szCs w:val="22"/>
                <w:lang w:val="en-GB"/>
              </w:rPr>
              <w:t xml:space="preserve">strukturën përgjegjëse për shërbimet publike adminsitrative.  </w:t>
            </w:r>
          </w:p>
        </w:tc>
      </w:tr>
      <w:tr w:rsidR="002205EC" w:rsidRPr="000D2BB6" w14:paraId="22CAB919" w14:textId="77777777" w:rsidTr="00BB74B5">
        <w:tc>
          <w:tcPr>
            <w:tcW w:w="4644" w:type="dxa"/>
          </w:tcPr>
          <w:p w14:paraId="6D7FBC33" w14:textId="77777777" w:rsidR="002205EC" w:rsidRPr="000D2BB6" w:rsidRDefault="002205EC" w:rsidP="00552F2D">
            <w:pPr>
              <w:pStyle w:val="NormalWeb"/>
              <w:numPr>
                <w:ilvl w:val="0"/>
                <w:numId w:val="7"/>
              </w:numPr>
              <w:ind w:left="450"/>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Plotësim ndryshimi i Rregullorës për Organizim të brendshëm të MAP-it.  </w:t>
            </w:r>
          </w:p>
        </w:tc>
        <w:tc>
          <w:tcPr>
            <w:tcW w:w="1134" w:type="dxa"/>
          </w:tcPr>
          <w:p w14:paraId="5863E9AF"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bCs/>
                <w:color w:val="000000"/>
                <w:kern w:val="24"/>
                <w:sz w:val="22"/>
                <w:szCs w:val="22"/>
                <w:lang w:val="en-GB"/>
              </w:rPr>
              <w:t>Q2 2018</w:t>
            </w:r>
          </w:p>
        </w:tc>
        <w:tc>
          <w:tcPr>
            <w:tcW w:w="993" w:type="dxa"/>
            <w:shd w:val="clear" w:color="auto" w:fill="auto"/>
          </w:tcPr>
          <w:p w14:paraId="0C08D3D7"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DL, MAP</w:t>
            </w:r>
          </w:p>
        </w:tc>
        <w:tc>
          <w:tcPr>
            <w:tcW w:w="992" w:type="dxa"/>
            <w:shd w:val="clear" w:color="auto" w:fill="auto"/>
          </w:tcPr>
          <w:p w14:paraId="49B39CD9"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shd w:val="clear" w:color="auto" w:fill="auto"/>
          </w:tcPr>
          <w:p w14:paraId="0A94FE1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39" w:type="dxa"/>
            <w:shd w:val="clear" w:color="auto" w:fill="auto"/>
          </w:tcPr>
          <w:p w14:paraId="10E44FE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21D96C4B"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2D1C2EE5" w14:textId="77777777" w:rsidR="002205EC" w:rsidRPr="000D2BB6" w:rsidRDefault="002205EC" w:rsidP="002205EC">
            <w:pPr>
              <w:widowControl w:val="0"/>
              <w:autoSpaceDE w:val="0"/>
              <w:autoSpaceDN w:val="0"/>
              <w:adjustRightInd w:val="0"/>
              <w:rPr>
                <w:rFonts w:ascii="Calibri" w:hAnsi="Calibri" w:cs="Arial"/>
                <w:sz w:val="22"/>
                <w:szCs w:val="22"/>
                <w:lang w:val="sq-AL" w:eastAsia="ja-JP"/>
              </w:rPr>
            </w:pPr>
          </w:p>
        </w:tc>
        <w:tc>
          <w:tcPr>
            <w:tcW w:w="850" w:type="dxa"/>
            <w:shd w:val="clear" w:color="auto" w:fill="auto"/>
          </w:tcPr>
          <w:p w14:paraId="2D3FE321"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06F93DF6" w14:textId="77777777" w:rsidR="002205EC" w:rsidRPr="000D2BB6" w:rsidRDefault="002205EC" w:rsidP="002205EC">
            <w:pPr>
              <w:widowControl w:val="0"/>
              <w:autoSpaceDE w:val="0"/>
              <w:autoSpaceDN w:val="0"/>
              <w:adjustRightInd w:val="0"/>
              <w:rPr>
                <w:rFonts w:ascii="Calibri" w:hAnsi="Calibri" w:cs="Arial"/>
                <w:sz w:val="22"/>
                <w:szCs w:val="22"/>
                <w:lang w:val="sq-AL" w:eastAsia="ja-JP"/>
              </w:rPr>
            </w:pPr>
            <w:r w:rsidRPr="000D2BB6">
              <w:rPr>
                <w:rFonts w:ascii="Calibri" w:hAnsi="Calibri"/>
                <w:bCs/>
                <w:color w:val="000000"/>
                <w:kern w:val="24"/>
                <w:sz w:val="22"/>
                <w:szCs w:val="22"/>
                <w:lang w:val="en-GB"/>
              </w:rPr>
              <w:t xml:space="preserve">Rregullorja për Organizim të brendshëm të MAP-it.  </w:t>
            </w:r>
          </w:p>
        </w:tc>
      </w:tr>
      <w:tr w:rsidR="002205EC" w:rsidRPr="000D2BB6" w14:paraId="0E7D8A66" w14:textId="77777777" w:rsidTr="00BB74B5">
        <w:trPr>
          <w:trHeight w:val="389"/>
        </w:trPr>
        <w:tc>
          <w:tcPr>
            <w:tcW w:w="4644" w:type="dxa"/>
          </w:tcPr>
          <w:p w14:paraId="562BA66F" w14:textId="77777777" w:rsidR="002205EC" w:rsidRPr="000D2BB6" w:rsidRDefault="002205EC" w:rsidP="00552F2D">
            <w:pPr>
              <w:pStyle w:val="NormalWeb"/>
              <w:numPr>
                <w:ilvl w:val="0"/>
                <w:numId w:val="7"/>
              </w:numPr>
              <w:ind w:left="450"/>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Themelimi i strukturës përgjegjëse për shërbimet publike adminsitrative </w:t>
            </w:r>
          </w:p>
        </w:tc>
        <w:tc>
          <w:tcPr>
            <w:tcW w:w="1134" w:type="dxa"/>
          </w:tcPr>
          <w:p w14:paraId="639CCC8F"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bCs/>
                <w:color w:val="000000"/>
                <w:kern w:val="24"/>
                <w:sz w:val="22"/>
                <w:szCs w:val="22"/>
                <w:lang w:val="en-GB"/>
              </w:rPr>
              <w:t>Q2 2019</w:t>
            </w:r>
          </w:p>
        </w:tc>
        <w:tc>
          <w:tcPr>
            <w:tcW w:w="993" w:type="dxa"/>
            <w:shd w:val="clear" w:color="auto" w:fill="auto"/>
          </w:tcPr>
          <w:p w14:paraId="11607ACB"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MAP</w:t>
            </w:r>
          </w:p>
        </w:tc>
        <w:tc>
          <w:tcPr>
            <w:tcW w:w="992" w:type="dxa"/>
            <w:shd w:val="clear" w:color="auto" w:fill="auto"/>
          </w:tcPr>
          <w:p w14:paraId="3D53865A"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shd w:val="clear" w:color="auto" w:fill="auto"/>
          </w:tcPr>
          <w:p w14:paraId="485604E9"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39" w:type="dxa"/>
            <w:shd w:val="clear" w:color="auto" w:fill="auto"/>
          </w:tcPr>
          <w:p w14:paraId="27072CCC"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594E52E4"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2CCEEB4B"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1925566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4870125E"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bCs/>
                <w:color w:val="000000"/>
                <w:kern w:val="24"/>
                <w:sz w:val="22"/>
                <w:szCs w:val="22"/>
                <w:lang w:val="en-GB"/>
              </w:rPr>
              <w:t>Struktura përgjegjëse për shërbimet publike adminsitrative</w:t>
            </w:r>
          </w:p>
        </w:tc>
      </w:tr>
      <w:tr w:rsidR="002205EC" w:rsidRPr="000D2BB6" w14:paraId="1ABB9651" w14:textId="77777777" w:rsidTr="00BB74B5">
        <w:trPr>
          <w:trHeight w:val="273"/>
        </w:trPr>
        <w:tc>
          <w:tcPr>
            <w:tcW w:w="4644" w:type="dxa"/>
          </w:tcPr>
          <w:p w14:paraId="01333444" w14:textId="77777777" w:rsidR="002205EC" w:rsidRPr="000D2BB6" w:rsidRDefault="002205EC" w:rsidP="00552F2D">
            <w:pPr>
              <w:pStyle w:val="NormalWeb"/>
              <w:numPr>
                <w:ilvl w:val="0"/>
                <w:numId w:val="7"/>
              </w:numPr>
              <w:ind w:left="450"/>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Trajnimi trajnerëve për tajnime për LPPA </w:t>
            </w:r>
          </w:p>
        </w:tc>
        <w:tc>
          <w:tcPr>
            <w:tcW w:w="1134" w:type="dxa"/>
          </w:tcPr>
          <w:p w14:paraId="2468B39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bCs/>
                <w:color w:val="000000"/>
                <w:kern w:val="24"/>
                <w:sz w:val="22"/>
                <w:szCs w:val="22"/>
                <w:lang w:val="en-GB"/>
              </w:rPr>
              <w:t>Q1 2018</w:t>
            </w:r>
          </w:p>
        </w:tc>
        <w:tc>
          <w:tcPr>
            <w:tcW w:w="993" w:type="dxa"/>
            <w:shd w:val="clear" w:color="auto" w:fill="auto"/>
          </w:tcPr>
          <w:p w14:paraId="5FBDE1F2"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IKAP</w:t>
            </w:r>
          </w:p>
        </w:tc>
        <w:tc>
          <w:tcPr>
            <w:tcW w:w="992" w:type="dxa"/>
            <w:shd w:val="clear" w:color="auto" w:fill="auto"/>
          </w:tcPr>
          <w:p w14:paraId="1291FA90"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DL</w:t>
            </w:r>
          </w:p>
        </w:tc>
        <w:tc>
          <w:tcPr>
            <w:tcW w:w="992" w:type="dxa"/>
            <w:shd w:val="clear" w:color="auto" w:fill="auto"/>
            <w:vAlign w:val="center"/>
          </w:tcPr>
          <w:p w14:paraId="054628DA" w14:textId="77777777" w:rsidR="002205EC" w:rsidRPr="000D2BB6" w:rsidRDefault="002205EC" w:rsidP="002205EC">
            <w:pPr>
              <w:rPr>
                <w:rFonts w:ascii="Calibri" w:eastAsia="Times New Roman" w:hAnsi="Calibri" w:cs="Arial"/>
                <w:bCs/>
                <w:sz w:val="22"/>
                <w:szCs w:val="22"/>
                <w:lang w:val="sq-AL"/>
              </w:rPr>
            </w:pPr>
          </w:p>
        </w:tc>
        <w:tc>
          <w:tcPr>
            <w:tcW w:w="839" w:type="dxa"/>
            <w:shd w:val="clear" w:color="auto" w:fill="auto"/>
            <w:vAlign w:val="center"/>
          </w:tcPr>
          <w:p w14:paraId="6F99F20F" w14:textId="77777777" w:rsidR="002205EC" w:rsidRPr="000D2BB6" w:rsidRDefault="002205EC" w:rsidP="002205EC">
            <w:pPr>
              <w:rPr>
                <w:rFonts w:ascii="Calibri" w:eastAsia="Times New Roman" w:hAnsi="Calibri" w:cs="Arial"/>
                <w:bCs/>
                <w:sz w:val="22"/>
                <w:szCs w:val="22"/>
                <w:lang w:val="sq-AL"/>
              </w:rPr>
            </w:pPr>
          </w:p>
        </w:tc>
        <w:tc>
          <w:tcPr>
            <w:tcW w:w="720" w:type="dxa"/>
            <w:shd w:val="clear" w:color="auto" w:fill="auto"/>
            <w:vAlign w:val="center"/>
          </w:tcPr>
          <w:p w14:paraId="7FE8127F" w14:textId="77777777" w:rsidR="002205EC" w:rsidRPr="000D2BB6" w:rsidRDefault="002205EC" w:rsidP="002205EC">
            <w:pPr>
              <w:jc w:val="right"/>
              <w:rPr>
                <w:rFonts w:ascii="Calibri" w:eastAsia="Times New Roman" w:hAnsi="Calibri" w:cs="Arial"/>
                <w:bCs/>
                <w:sz w:val="22"/>
                <w:szCs w:val="22"/>
                <w:lang w:val="sq-AL"/>
              </w:rPr>
            </w:pPr>
          </w:p>
        </w:tc>
        <w:tc>
          <w:tcPr>
            <w:tcW w:w="993" w:type="dxa"/>
            <w:shd w:val="clear" w:color="auto" w:fill="auto"/>
          </w:tcPr>
          <w:p w14:paraId="051A857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657E7B98"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405868DC"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Tranjerët e trajnuar</w:t>
            </w:r>
          </w:p>
        </w:tc>
      </w:tr>
      <w:tr w:rsidR="002205EC" w:rsidRPr="000D2BB6" w14:paraId="7B2B38F0" w14:textId="77777777" w:rsidTr="00BB74B5">
        <w:tc>
          <w:tcPr>
            <w:tcW w:w="4644" w:type="dxa"/>
          </w:tcPr>
          <w:p w14:paraId="29826576" w14:textId="77777777" w:rsidR="002205EC" w:rsidRPr="000D2BB6" w:rsidRDefault="002205EC" w:rsidP="00552F2D">
            <w:pPr>
              <w:pStyle w:val="NormalWeb"/>
              <w:numPr>
                <w:ilvl w:val="0"/>
                <w:numId w:val="7"/>
              </w:numPr>
              <w:ind w:left="450"/>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Hartimi i programit të trajnimeve për nëpunësit civil për LPPA </w:t>
            </w:r>
          </w:p>
        </w:tc>
        <w:tc>
          <w:tcPr>
            <w:tcW w:w="1134" w:type="dxa"/>
          </w:tcPr>
          <w:p w14:paraId="0A7B370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bCs/>
                <w:color w:val="000000"/>
                <w:kern w:val="24"/>
                <w:sz w:val="22"/>
                <w:szCs w:val="22"/>
                <w:lang w:val="en-GB"/>
              </w:rPr>
              <w:t>Q1 2018</w:t>
            </w:r>
          </w:p>
        </w:tc>
        <w:tc>
          <w:tcPr>
            <w:tcW w:w="993" w:type="dxa"/>
            <w:shd w:val="clear" w:color="auto" w:fill="auto"/>
          </w:tcPr>
          <w:p w14:paraId="33FA2B1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 xml:space="preserve">DL, </w:t>
            </w:r>
          </w:p>
        </w:tc>
        <w:tc>
          <w:tcPr>
            <w:tcW w:w="992" w:type="dxa"/>
            <w:shd w:val="clear" w:color="auto" w:fill="auto"/>
          </w:tcPr>
          <w:p w14:paraId="1F5398E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IKAP</w:t>
            </w:r>
          </w:p>
        </w:tc>
        <w:tc>
          <w:tcPr>
            <w:tcW w:w="992" w:type="dxa"/>
            <w:shd w:val="clear" w:color="auto" w:fill="auto"/>
          </w:tcPr>
          <w:p w14:paraId="651E7CD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39" w:type="dxa"/>
            <w:shd w:val="clear" w:color="auto" w:fill="auto"/>
          </w:tcPr>
          <w:p w14:paraId="5DA7F52F"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0F75E4F1"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38DCB55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06267307"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0C17768A"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bCs/>
                <w:color w:val="000000"/>
                <w:kern w:val="24"/>
                <w:sz w:val="22"/>
                <w:szCs w:val="22"/>
                <w:lang w:val="en-GB"/>
              </w:rPr>
              <w:t>Programi i trajnimeve për nëpunësit civil për LPPA</w:t>
            </w:r>
          </w:p>
        </w:tc>
      </w:tr>
      <w:tr w:rsidR="002205EC" w:rsidRPr="000D2BB6" w14:paraId="0BC62024" w14:textId="77777777" w:rsidTr="00BB74B5">
        <w:tc>
          <w:tcPr>
            <w:tcW w:w="4644" w:type="dxa"/>
          </w:tcPr>
          <w:p w14:paraId="443440DB" w14:textId="77777777" w:rsidR="002205EC" w:rsidRPr="000D2BB6" w:rsidRDefault="002205EC" w:rsidP="00552F2D">
            <w:pPr>
              <w:pStyle w:val="NormalWeb"/>
              <w:numPr>
                <w:ilvl w:val="0"/>
                <w:numId w:val="7"/>
              </w:numPr>
              <w:ind w:left="450"/>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Trajnimi i nëpunësve civil për LPPA </w:t>
            </w:r>
          </w:p>
        </w:tc>
        <w:tc>
          <w:tcPr>
            <w:tcW w:w="1134" w:type="dxa"/>
          </w:tcPr>
          <w:p w14:paraId="23A8DA2B"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bCs/>
                <w:color w:val="000000"/>
                <w:kern w:val="24"/>
                <w:sz w:val="22"/>
                <w:szCs w:val="22"/>
                <w:lang w:val="en-GB"/>
              </w:rPr>
              <w:t xml:space="preserve">Fillon Q2 2018-Q4 2019 </w:t>
            </w:r>
          </w:p>
        </w:tc>
        <w:tc>
          <w:tcPr>
            <w:tcW w:w="993" w:type="dxa"/>
            <w:shd w:val="clear" w:color="auto" w:fill="auto"/>
          </w:tcPr>
          <w:p w14:paraId="1FC65779"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IKAP</w:t>
            </w:r>
          </w:p>
        </w:tc>
        <w:tc>
          <w:tcPr>
            <w:tcW w:w="992" w:type="dxa"/>
            <w:shd w:val="clear" w:color="auto" w:fill="auto"/>
          </w:tcPr>
          <w:p w14:paraId="17168B1C"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MAP</w:t>
            </w:r>
          </w:p>
        </w:tc>
        <w:tc>
          <w:tcPr>
            <w:tcW w:w="992" w:type="dxa"/>
            <w:shd w:val="clear" w:color="auto" w:fill="auto"/>
          </w:tcPr>
          <w:p w14:paraId="56E375F4"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39" w:type="dxa"/>
            <w:shd w:val="clear" w:color="auto" w:fill="auto"/>
          </w:tcPr>
          <w:p w14:paraId="6F31081A"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4710ADF4"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65EE41AE"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005A9A77"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2268" w:type="dxa"/>
            <w:gridSpan w:val="5"/>
          </w:tcPr>
          <w:p w14:paraId="2EE46A1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bCs/>
                <w:color w:val="000000"/>
                <w:kern w:val="24"/>
                <w:sz w:val="22"/>
                <w:szCs w:val="22"/>
                <w:lang w:val="en-GB"/>
              </w:rPr>
              <w:t>Nëpunësite trajnuar civil për LPPA</w:t>
            </w:r>
          </w:p>
        </w:tc>
      </w:tr>
      <w:tr w:rsidR="002205EC" w:rsidRPr="000D2BB6" w14:paraId="0A3716C1" w14:textId="77777777" w:rsidTr="00BB74B5">
        <w:trPr>
          <w:trHeight w:val="387"/>
        </w:trPr>
        <w:tc>
          <w:tcPr>
            <w:tcW w:w="7763" w:type="dxa"/>
            <w:gridSpan w:val="4"/>
            <w:shd w:val="clear" w:color="auto" w:fill="8DB3E2"/>
          </w:tcPr>
          <w:p w14:paraId="4ACBC0A5"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 xml:space="preserve">Objektivi specifik </w:t>
            </w:r>
          </w:p>
        </w:tc>
        <w:tc>
          <w:tcPr>
            <w:tcW w:w="3544" w:type="dxa"/>
            <w:gridSpan w:val="4"/>
            <w:shd w:val="clear" w:color="auto" w:fill="8DB3E2"/>
          </w:tcPr>
          <w:p w14:paraId="05AA634B"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Indikatorët ne nivel objektivi specifik</w:t>
            </w:r>
          </w:p>
        </w:tc>
        <w:tc>
          <w:tcPr>
            <w:tcW w:w="850" w:type="dxa"/>
            <w:shd w:val="clear" w:color="auto" w:fill="8DB3E2"/>
          </w:tcPr>
          <w:p w14:paraId="74AFF68E" w14:textId="7454B4A0"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Baza</w:t>
            </w:r>
          </w:p>
        </w:tc>
        <w:tc>
          <w:tcPr>
            <w:tcW w:w="851" w:type="dxa"/>
            <w:gridSpan w:val="2"/>
            <w:shd w:val="clear" w:color="auto" w:fill="8DB3E2"/>
          </w:tcPr>
          <w:p w14:paraId="1D929C4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2018</w:t>
            </w:r>
          </w:p>
        </w:tc>
        <w:tc>
          <w:tcPr>
            <w:tcW w:w="661" w:type="dxa"/>
            <w:shd w:val="clear" w:color="auto" w:fill="8DB3E2"/>
          </w:tcPr>
          <w:p w14:paraId="1C81F87B"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2019</w:t>
            </w:r>
          </w:p>
        </w:tc>
        <w:tc>
          <w:tcPr>
            <w:tcW w:w="756" w:type="dxa"/>
            <w:gridSpan w:val="2"/>
            <w:shd w:val="clear" w:color="auto" w:fill="8DB3E2"/>
          </w:tcPr>
          <w:p w14:paraId="4126525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2020</w:t>
            </w:r>
          </w:p>
          <w:p w14:paraId="76327ECB"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r>
      <w:tr w:rsidR="002205EC" w:rsidRPr="000D2BB6" w14:paraId="3B68BEFE" w14:textId="77777777" w:rsidTr="00BB74B5">
        <w:trPr>
          <w:trHeight w:val="477"/>
        </w:trPr>
        <w:tc>
          <w:tcPr>
            <w:tcW w:w="7763" w:type="dxa"/>
            <w:gridSpan w:val="4"/>
            <w:vMerge w:val="restart"/>
          </w:tcPr>
          <w:p w14:paraId="7E7097E4" w14:textId="77777777" w:rsidR="002205EC" w:rsidRPr="000D2BB6" w:rsidRDefault="002205EC" w:rsidP="002205EC">
            <w:pPr>
              <w:widowControl w:val="0"/>
              <w:pBdr>
                <w:top w:val="nil"/>
                <w:left w:val="nil"/>
                <w:bottom w:val="nil"/>
                <w:right w:val="nil"/>
                <w:between w:val="nil"/>
                <w:bar w:val="nil"/>
              </w:pBdr>
              <w:jc w:val="both"/>
              <w:rPr>
                <w:rFonts w:ascii="Calibri" w:eastAsia="Trebuchet MS" w:hAnsi="Calibri"/>
                <w:b/>
                <w:sz w:val="22"/>
                <w:szCs w:val="22"/>
                <w:u w:color="000000"/>
                <w:bdr w:val="nil"/>
                <w:lang w:val="sq-AL"/>
              </w:rPr>
            </w:pPr>
            <w:r w:rsidRPr="000D2BB6">
              <w:rPr>
                <w:rFonts w:ascii="Calibri" w:hAnsi="Calibri" w:cs="Arial"/>
                <w:b/>
                <w:kern w:val="24"/>
                <w:sz w:val="22"/>
                <w:szCs w:val="22"/>
              </w:rPr>
              <w:t>2.3</w:t>
            </w:r>
            <w:r w:rsidRPr="000D2BB6">
              <w:rPr>
                <w:rFonts w:ascii="Calibri" w:hAnsi="Calibri" w:cs="Arial"/>
                <w:kern w:val="24"/>
                <w:sz w:val="22"/>
                <w:szCs w:val="22"/>
              </w:rPr>
              <w:t xml:space="preserve">. </w:t>
            </w:r>
            <w:r w:rsidRPr="000D2BB6">
              <w:rPr>
                <w:rFonts w:ascii="Calibri" w:hAnsi="Calibri"/>
                <w:b/>
                <w:bCs/>
                <w:kern w:val="24"/>
                <w:sz w:val="22"/>
                <w:szCs w:val="22"/>
                <w:lang w:val="sq-AL"/>
              </w:rPr>
              <w:t>Ndërtimi dhe integrimi sistemeve elektronike ne mënyre progresive duke u  bazuar ne kornizën e interoperabilitetit.</w:t>
            </w:r>
          </w:p>
        </w:tc>
        <w:tc>
          <w:tcPr>
            <w:tcW w:w="3544" w:type="dxa"/>
            <w:gridSpan w:val="4"/>
            <w:shd w:val="clear" w:color="auto" w:fill="auto"/>
          </w:tcPr>
          <w:p w14:paraId="4080055B" w14:textId="02628C6E" w:rsidR="002205EC" w:rsidRPr="000D2BB6" w:rsidRDefault="002205EC" w:rsidP="00552F2D">
            <w:pPr>
              <w:pStyle w:val="MediumGrid1-Accent2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ind w:left="210" w:hanging="142"/>
              <w:contextualSpacing/>
              <w:rPr>
                <w:rFonts w:ascii="Calibri" w:hAnsi="Calibri"/>
                <w:color w:val="auto"/>
                <w:sz w:val="22"/>
                <w:szCs w:val="22"/>
                <w:lang w:val="sq-AL"/>
              </w:rPr>
            </w:pPr>
            <w:r>
              <w:rPr>
                <w:rFonts w:ascii="Calibri" w:hAnsi="Calibri" w:cs="Arial"/>
                <w:kern w:val="24"/>
                <w:sz w:val="22"/>
                <w:szCs w:val="22"/>
              </w:rPr>
              <w:t xml:space="preserve">Numri </w:t>
            </w:r>
            <w:r w:rsidRPr="000D2BB6">
              <w:rPr>
                <w:rFonts w:ascii="Calibri" w:hAnsi="Calibri" w:cs="Arial"/>
                <w:kern w:val="24"/>
                <w:sz w:val="22"/>
                <w:szCs w:val="22"/>
              </w:rPr>
              <w:t xml:space="preserve"> </w:t>
            </w:r>
            <w:r>
              <w:rPr>
                <w:rFonts w:ascii="Calibri" w:hAnsi="Calibri" w:cs="Arial"/>
                <w:kern w:val="24"/>
                <w:sz w:val="22"/>
                <w:szCs w:val="22"/>
              </w:rPr>
              <w:t>i</w:t>
            </w:r>
            <w:r w:rsidRPr="000D2BB6">
              <w:rPr>
                <w:rFonts w:ascii="Calibri" w:hAnsi="Calibri" w:cs="Arial"/>
                <w:kern w:val="24"/>
                <w:sz w:val="22"/>
                <w:szCs w:val="22"/>
              </w:rPr>
              <w:t xml:space="preserve"> sistemeve të integruara përmes platformes së interoperabilitetit, baseline 0  nga rreth 70  sisteme që mund te nderlidhen. </w:t>
            </w:r>
          </w:p>
        </w:tc>
        <w:tc>
          <w:tcPr>
            <w:tcW w:w="850" w:type="dxa"/>
            <w:shd w:val="clear" w:color="auto" w:fill="auto"/>
          </w:tcPr>
          <w:p w14:paraId="0A5A53E5" w14:textId="3A5FAE25" w:rsidR="002205EC" w:rsidRPr="000D2BB6" w:rsidRDefault="002205EC" w:rsidP="002205EC">
            <w:pPr>
              <w:rPr>
                <w:rFonts w:ascii="Calibri" w:hAnsi="Calibri"/>
                <w:sz w:val="22"/>
                <w:szCs w:val="22"/>
                <w:lang w:val="sq-AL"/>
              </w:rPr>
            </w:pPr>
            <w:r w:rsidRPr="000D2BB6">
              <w:rPr>
                <w:rFonts w:ascii="Calibri" w:hAnsi="Calibri"/>
                <w:sz w:val="22"/>
                <w:szCs w:val="22"/>
                <w:lang w:val="sq-AL"/>
              </w:rPr>
              <w:t>0</w:t>
            </w:r>
            <w:r>
              <w:rPr>
                <w:rFonts w:ascii="Calibri" w:hAnsi="Calibri"/>
                <w:sz w:val="22"/>
                <w:szCs w:val="22"/>
                <w:lang w:val="sq-AL"/>
              </w:rPr>
              <w:t xml:space="preserve"> nga 70</w:t>
            </w:r>
          </w:p>
        </w:tc>
        <w:tc>
          <w:tcPr>
            <w:tcW w:w="851" w:type="dxa"/>
            <w:gridSpan w:val="2"/>
            <w:shd w:val="clear" w:color="auto" w:fill="auto"/>
          </w:tcPr>
          <w:p w14:paraId="465137E1" w14:textId="19B20ED0" w:rsidR="002205EC" w:rsidRPr="000D2BB6" w:rsidRDefault="002205EC" w:rsidP="002205EC">
            <w:pPr>
              <w:pStyle w:val="NormalWeb"/>
              <w:spacing w:before="0" w:beforeAutospacing="0" w:after="0" w:afterAutospacing="0"/>
              <w:rPr>
                <w:rFonts w:ascii="Calibri" w:hAnsi="Calibri"/>
                <w:bCs/>
                <w:kern w:val="24"/>
                <w:sz w:val="22"/>
                <w:szCs w:val="22"/>
                <w:lang w:val="en-GB"/>
              </w:rPr>
            </w:pPr>
            <w:r w:rsidRPr="000D2BB6">
              <w:rPr>
                <w:rFonts w:ascii="Calibri" w:hAnsi="Calibri"/>
                <w:bCs/>
                <w:kern w:val="24"/>
                <w:sz w:val="22"/>
                <w:szCs w:val="22"/>
                <w:lang w:val="en-GB"/>
              </w:rPr>
              <w:t xml:space="preserve">10 </w:t>
            </w:r>
          </w:p>
        </w:tc>
        <w:tc>
          <w:tcPr>
            <w:tcW w:w="661" w:type="dxa"/>
            <w:shd w:val="clear" w:color="auto" w:fill="auto"/>
          </w:tcPr>
          <w:p w14:paraId="34D99BB7" w14:textId="1001EBE6" w:rsidR="002205EC" w:rsidRPr="000D2BB6" w:rsidRDefault="002205EC" w:rsidP="002205EC">
            <w:pPr>
              <w:pStyle w:val="NormalWeb"/>
              <w:spacing w:before="0" w:beforeAutospacing="0" w:after="0" w:afterAutospacing="0"/>
              <w:rPr>
                <w:rFonts w:ascii="Calibri" w:hAnsi="Calibri"/>
                <w:bCs/>
                <w:kern w:val="24"/>
                <w:sz w:val="22"/>
                <w:szCs w:val="22"/>
                <w:lang w:val="en-GB"/>
              </w:rPr>
            </w:pPr>
            <w:r>
              <w:rPr>
                <w:rFonts w:ascii="Calibri" w:hAnsi="Calibri"/>
                <w:bCs/>
                <w:kern w:val="24"/>
                <w:sz w:val="22"/>
                <w:szCs w:val="22"/>
                <w:lang w:val="en-GB"/>
              </w:rPr>
              <w:t>2</w:t>
            </w:r>
            <w:r w:rsidRPr="000D2BB6">
              <w:rPr>
                <w:rFonts w:ascii="Calibri" w:hAnsi="Calibri"/>
                <w:bCs/>
                <w:kern w:val="24"/>
                <w:sz w:val="22"/>
                <w:szCs w:val="22"/>
                <w:lang w:val="en-GB"/>
              </w:rPr>
              <w:t>0</w:t>
            </w:r>
          </w:p>
        </w:tc>
        <w:tc>
          <w:tcPr>
            <w:tcW w:w="756" w:type="dxa"/>
            <w:gridSpan w:val="2"/>
            <w:shd w:val="clear" w:color="auto" w:fill="auto"/>
          </w:tcPr>
          <w:p w14:paraId="1B378151" w14:textId="34C38636" w:rsidR="002205EC" w:rsidRPr="000D2BB6" w:rsidRDefault="002205EC" w:rsidP="002205EC">
            <w:pPr>
              <w:pStyle w:val="NormalWeb"/>
              <w:spacing w:before="0" w:beforeAutospacing="0" w:after="0" w:afterAutospacing="0"/>
              <w:rPr>
                <w:rFonts w:ascii="Calibri" w:hAnsi="Calibri"/>
                <w:bCs/>
                <w:kern w:val="24"/>
                <w:sz w:val="22"/>
                <w:szCs w:val="22"/>
                <w:lang w:val="en-GB"/>
              </w:rPr>
            </w:pPr>
            <w:r>
              <w:rPr>
                <w:rFonts w:ascii="Calibri" w:hAnsi="Calibri"/>
                <w:bCs/>
                <w:kern w:val="24"/>
                <w:sz w:val="22"/>
                <w:szCs w:val="22"/>
                <w:lang w:val="en-GB"/>
              </w:rPr>
              <w:t>4</w:t>
            </w:r>
            <w:r w:rsidRPr="000D2BB6">
              <w:rPr>
                <w:rFonts w:ascii="Calibri" w:hAnsi="Calibri"/>
                <w:bCs/>
                <w:kern w:val="24"/>
                <w:sz w:val="22"/>
                <w:szCs w:val="22"/>
                <w:lang w:val="en-GB"/>
              </w:rPr>
              <w:t>0</w:t>
            </w:r>
          </w:p>
        </w:tc>
      </w:tr>
      <w:tr w:rsidR="002205EC" w:rsidRPr="000D2BB6" w14:paraId="609B30F9" w14:textId="77777777" w:rsidTr="00BB74B5">
        <w:trPr>
          <w:trHeight w:val="477"/>
        </w:trPr>
        <w:tc>
          <w:tcPr>
            <w:tcW w:w="7763" w:type="dxa"/>
            <w:gridSpan w:val="4"/>
            <w:vMerge/>
          </w:tcPr>
          <w:p w14:paraId="3C73E373" w14:textId="77777777" w:rsidR="002205EC" w:rsidRPr="000D2BB6" w:rsidRDefault="002205EC" w:rsidP="00552F2D">
            <w:pPr>
              <w:widowControl w:val="0"/>
              <w:numPr>
                <w:ilvl w:val="0"/>
                <w:numId w:val="3"/>
              </w:numPr>
              <w:pBdr>
                <w:top w:val="nil"/>
                <w:left w:val="nil"/>
                <w:bottom w:val="nil"/>
                <w:right w:val="nil"/>
                <w:between w:val="nil"/>
                <w:bar w:val="nil"/>
              </w:pBdr>
              <w:ind w:left="270" w:hanging="270"/>
              <w:jc w:val="both"/>
              <w:rPr>
                <w:rFonts w:ascii="Calibri" w:eastAsia="Calibri" w:hAnsi="Calibri"/>
                <w:sz w:val="22"/>
                <w:szCs w:val="22"/>
                <w:u w:color="000000"/>
                <w:bdr w:val="nil"/>
                <w:lang w:val="sq-AL"/>
              </w:rPr>
            </w:pPr>
          </w:p>
        </w:tc>
        <w:tc>
          <w:tcPr>
            <w:tcW w:w="3544" w:type="dxa"/>
            <w:gridSpan w:val="4"/>
            <w:shd w:val="clear" w:color="auto" w:fill="auto"/>
          </w:tcPr>
          <w:p w14:paraId="44E99010" w14:textId="77777777" w:rsidR="002205EC" w:rsidRPr="000D2BB6" w:rsidRDefault="002205EC" w:rsidP="002205EC">
            <w:pPr>
              <w:tabs>
                <w:tab w:val="left" w:pos="318"/>
              </w:tabs>
              <w:ind w:left="210" w:hanging="142"/>
              <w:rPr>
                <w:rFonts w:ascii="Calibri" w:hAnsi="Calibri"/>
                <w:sz w:val="22"/>
                <w:szCs w:val="22"/>
                <w:lang w:val="sq-AL"/>
              </w:rPr>
            </w:pPr>
          </w:p>
        </w:tc>
        <w:tc>
          <w:tcPr>
            <w:tcW w:w="850" w:type="dxa"/>
            <w:shd w:val="clear" w:color="auto" w:fill="auto"/>
          </w:tcPr>
          <w:p w14:paraId="4F48951F" w14:textId="77777777" w:rsidR="002205EC" w:rsidRPr="000D2BB6" w:rsidRDefault="002205EC" w:rsidP="002205EC">
            <w:pPr>
              <w:rPr>
                <w:rFonts w:ascii="Calibri" w:hAnsi="Calibri"/>
                <w:sz w:val="22"/>
                <w:szCs w:val="22"/>
                <w:lang w:val="sq-AL"/>
              </w:rPr>
            </w:pPr>
          </w:p>
        </w:tc>
        <w:tc>
          <w:tcPr>
            <w:tcW w:w="851" w:type="dxa"/>
            <w:gridSpan w:val="2"/>
            <w:shd w:val="clear" w:color="auto" w:fill="auto"/>
          </w:tcPr>
          <w:p w14:paraId="2E8DA1E7" w14:textId="77777777" w:rsidR="002205EC" w:rsidRPr="000D2BB6" w:rsidRDefault="002205EC" w:rsidP="002205EC">
            <w:pPr>
              <w:rPr>
                <w:rFonts w:ascii="Calibri" w:hAnsi="Calibri"/>
                <w:sz w:val="22"/>
                <w:szCs w:val="22"/>
                <w:lang w:val="sq-AL"/>
              </w:rPr>
            </w:pPr>
          </w:p>
        </w:tc>
        <w:tc>
          <w:tcPr>
            <w:tcW w:w="661" w:type="dxa"/>
            <w:shd w:val="clear" w:color="auto" w:fill="auto"/>
          </w:tcPr>
          <w:p w14:paraId="0A88D404" w14:textId="77777777" w:rsidR="002205EC" w:rsidRPr="000D2BB6" w:rsidRDefault="002205EC" w:rsidP="002205EC">
            <w:pPr>
              <w:rPr>
                <w:rFonts w:ascii="Calibri" w:hAnsi="Calibri"/>
                <w:sz w:val="22"/>
                <w:szCs w:val="22"/>
                <w:lang w:val="sq-AL"/>
              </w:rPr>
            </w:pPr>
          </w:p>
        </w:tc>
        <w:tc>
          <w:tcPr>
            <w:tcW w:w="756" w:type="dxa"/>
            <w:gridSpan w:val="2"/>
            <w:shd w:val="clear" w:color="auto" w:fill="auto"/>
          </w:tcPr>
          <w:p w14:paraId="3E3A60AA" w14:textId="77777777" w:rsidR="002205EC" w:rsidRPr="000D2BB6" w:rsidRDefault="002205EC" w:rsidP="002205EC">
            <w:pPr>
              <w:rPr>
                <w:rFonts w:ascii="Calibri" w:hAnsi="Calibri"/>
                <w:sz w:val="22"/>
                <w:szCs w:val="22"/>
                <w:lang w:val="sq-AL"/>
              </w:rPr>
            </w:pPr>
          </w:p>
        </w:tc>
      </w:tr>
      <w:tr w:rsidR="002205EC" w:rsidRPr="000D2BB6" w14:paraId="35F2FBA6" w14:textId="77777777" w:rsidTr="00BB74B5">
        <w:trPr>
          <w:trHeight w:val="477"/>
        </w:trPr>
        <w:tc>
          <w:tcPr>
            <w:tcW w:w="7763" w:type="dxa"/>
            <w:gridSpan w:val="4"/>
            <w:vMerge/>
          </w:tcPr>
          <w:p w14:paraId="3CB2AAC8" w14:textId="77777777" w:rsidR="002205EC" w:rsidRPr="000D2BB6" w:rsidRDefault="002205EC" w:rsidP="00552F2D">
            <w:pPr>
              <w:widowControl w:val="0"/>
              <w:numPr>
                <w:ilvl w:val="0"/>
                <w:numId w:val="3"/>
              </w:numPr>
              <w:pBdr>
                <w:top w:val="nil"/>
                <w:left w:val="nil"/>
                <w:bottom w:val="nil"/>
                <w:right w:val="nil"/>
                <w:between w:val="nil"/>
                <w:bar w:val="nil"/>
              </w:pBdr>
              <w:ind w:left="270" w:hanging="270"/>
              <w:jc w:val="both"/>
              <w:rPr>
                <w:rFonts w:ascii="Calibri" w:eastAsia="Calibri" w:hAnsi="Calibri"/>
                <w:sz w:val="22"/>
                <w:szCs w:val="22"/>
                <w:u w:color="000000"/>
                <w:bdr w:val="nil"/>
                <w:lang w:val="sq-AL"/>
              </w:rPr>
            </w:pPr>
          </w:p>
        </w:tc>
        <w:tc>
          <w:tcPr>
            <w:tcW w:w="3544" w:type="dxa"/>
            <w:gridSpan w:val="4"/>
            <w:shd w:val="clear" w:color="auto" w:fill="auto"/>
          </w:tcPr>
          <w:p w14:paraId="2D4E8AD5" w14:textId="77777777" w:rsidR="002205EC" w:rsidRPr="000D2BB6" w:rsidRDefault="002205EC" w:rsidP="002205E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318"/>
              </w:tabs>
              <w:ind w:left="210"/>
              <w:contextualSpacing/>
              <w:rPr>
                <w:rFonts w:ascii="Calibri" w:hAnsi="Calibri"/>
                <w:color w:val="auto"/>
                <w:sz w:val="22"/>
                <w:szCs w:val="22"/>
                <w:lang w:val="sq-AL"/>
              </w:rPr>
            </w:pPr>
          </w:p>
        </w:tc>
        <w:tc>
          <w:tcPr>
            <w:tcW w:w="850" w:type="dxa"/>
            <w:shd w:val="clear" w:color="auto" w:fill="auto"/>
          </w:tcPr>
          <w:p w14:paraId="3930CE7E" w14:textId="77777777" w:rsidR="002205EC" w:rsidRPr="000D2BB6" w:rsidRDefault="002205EC" w:rsidP="002205EC">
            <w:pPr>
              <w:rPr>
                <w:rFonts w:ascii="Calibri" w:hAnsi="Calibri"/>
                <w:sz w:val="22"/>
                <w:szCs w:val="22"/>
                <w:lang w:val="sq-AL"/>
              </w:rPr>
            </w:pPr>
          </w:p>
        </w:tc>
        <w:tc>
          <w:tcPr>
            <w:tcW w:w="851" w:type="dxa"/>
            <w:gridSpan w:val="2"/>
            <w:shd w:val="clear" w:color="auto" w:fill="auto"/>
          </w:tcPr>
          <w:p w14:paraId="206E8BB2" w14:textId="77777777" w:rsidR="002205EC" w:rsidRPr="000D2BB6" w:rsidRDefault="002205EC" w:rsidP="002205EC">
            <w:pPr>
              <w:rPr>
                <w:rFonts w:ascii="Calibri" w:hAnsi="Calibri"/>
                <w:sz w:val="22"/>
                <w:szCs w:val="22"/>
                <w:lang w:val="sq-AL"/>
              </w:rPr>
            </w:pPr>
          </w:p>
        </w:tc>
        <w:tc>
          <w:tcPr>
            <w:tcW w:w="661" w:type="dxa"/>
            <w:shd w:val="clear" w:color="auto" w:fill="auto"/>
          </w:tcPr>
          <w:p w14:paraId="4BF1EFEC" w14:textId="77777777" w:rsidR="002205EC" w:rsidRPr="000D2BB6" w:rsidRDefault="002205EC" w:rsidP="002205EC">
            <w:pPr>
              <w:rPr>
                <w:rFonts w:ascii="Calibri" w:hAnsi="Calibri"/>
                <w:sz w:val="22"/>
                <w:szCs w:val="22"/>
                <w:lang w:val="sq-AL"/>
              </w:rPr>
            </w:pPr>
          </w:p>
        </w:tc>
        <w:tc>
          <w:tcPr>
            <w:tcW w:w="756" w:type="dxa"/>
            <w:gridSpan w:val="2"/>
            <w:shd w:val="clear" w:color="auto" w:fill="auto"/>
          </w:tcPr>
          <w:p w14:paraId="1B8E1CC9" w14:textId="77777777" w:rsidR="002205EC" w:rsidRPr="000D2BB6" w:rsidRDefault="002205EC" w:rsidP="002205EC">
            <w:pPr>
              <w:rPr>
                <w:rFonts w:ascii="Calibri" w:hAnsi="Calibri"/>
                <w:sz w:val="22"/>
                <w:szCs w:val="22"/>
                <w:lang w:val="sq-AL"/>
              </w:rPr>
            </w:pPr>
          </w:p>
        </w:tc>
      </w:tr>
      <w:tr w:rsidR="002205EC" w:rsidRPr="000D2BB6" w14:paraId="23DDDD82" w14:textId="77777777" w:rsidTr="00BB74B5">
        <w:trPr>
          <w:trHeight w:val="477"/>
        </w:trPr>
        <w:tc>
          <w:tcPr>
            <w:tcW w:w="7763" w:type="dxa"/>
            <w:gridSpan w:val="4"/>
            <w:vMerge/>
          </w:tcPr>
          <w:p w14:paraId="45ACE4B9" w14:textId="77777777" w:rsidR="002205EC" w:rsidRPr="000D2BB6" w:rsidRDefault="002205EC" w:rsidP="00552F2D">
            <w:pPr>
              <w:widowControl w:val="0"/>
              <w:numPr>
                <w:ilvl w:val="0"/>
                <w:numId w:val="3"/>
              </w:numPr>
              <w:pBdr>
                <w:top w:val="nil"/>
                <w:left w:val="nil"/>
                <w:bottom w:val="nil"/>
                <w:right w:val="nil"/>
                <w:between w:val="nil"/>
                <w:bar w:val="nil"/>
              </w:pBdr>
              <w:ind w:left="270" w:hanging="270"/>
              <w:jc w:val="both"/>
              <w:rPr>
                <w:rFonts w:ascii="Calibri" w:eastAsia="Calibri" w:hAnsi="Calibri"/>
                <w:sz w:val="22"/>
                <w:szCs w:val="22"/>
                <w:u w:color="000000"/>
                <w:bdr w:val="nil"/>
                <w:lang w:val="sq-AL"/>
              </w:rPr>
            </w:pPr>
          </w:p>
        </w:tc>
        <w:tc>
          <w:tcPr>
            <w:tcW w:w="3544" w:type="dxa"/>
            <w:gridSpan w:val="4"/>
            <w:shd w:val="clear" w:color="auto" w:fill="auto"/>
          </w:tcPr>
          <w:p w14:paraId="14CF69BF" w14:textId="77777777" w:rsidR="002205EC" w:rsidRPr="000D2BB6" w:rsidRDefault="002205EC" w:rsidP="002205E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318"/>
              </w:tabs>
              <w:ind w:left="210"/>
              <w:contextualSpacing/>
              <w:rPr>
                <w:rFonts w:ascii="Calibri" w:hAnsi="Calibri"/>
                <w:color w:val="auto"/>
                <w:sz w:val="22"/>
                <w:szCs w:val="22"/>
                <w:lang w:val="sq-AL"/>
              </w:rPr>
            </w:pPr>
          </w:p>
        </w:tc>
        <w:tc>
          <w:tcPr>
            <w:tcW w:w="850" w:type="dxa"/>
            <w:shd w:val="clear" w:color="auto" w:fill="auto"/>
          </w:tcPr>
          <w:p w14:paraId="7418845F" w14:textId="77777777" w:rsidR="002205EC" w:rsidRPr="000D2BB6" w:rsidRDefault="002205EC" w:rsidP="002205EC">
            <w:pPr>
              <w:rPr>
                <w:rFonts w:ascii="Calibri" w:hAnsi="Calibri"/>
                <w:sz w:val="22"/>
                <w:szCs w:val="22"/>
                <w:lang w:val="sq-AL"/>
              </w:rPr>
            </w:pPr>
          </w:p>
        </w:tc>
        <w:tc>
          <w:tcPr>
            <w:tcW w:w="851" w:type="dxa"/>
            <w:gridSpan w:val="2"/>
            <w:shd w:val="clear" w:color="auto" w:fill="auto"/>
          </w:tcPr>
          <w:p w14:paraId="6B9B355B" w14:textId="77777777" w:rsidR="002205EC" w:rsidRPr="000D2BB6" w:rsidRDefault="002205EC" w:rsidP="002205EC">
            <w:pPr>
              <w:rPr>
                <w:rFonts w:ascii="Calibri" w:hAnsi="Calibri"/>
                <w:sz w:val="22"/>
                <w:szCs w:val="22"/>
                <w:lang w:val="sq-AL"/>
              </w:rPr>
            </w:pPr>
          </w:p>
        </w:tc>
        <w:tc>
          <w:tcPr>
            <w:tcW w:w="661" w:type="dxa"/>
            <w:shd w:val="clear" w:color="auto" w:fill="auto"/>
          </w:tcPr>
          <w:p w14:paraId="3C5AE636" w14:textId="77777777" w:rsidR="002205EC" w:rsidRPr="000D2BB6" w:rsidRDefault="002205EC" w:rsidP="002205EC">
            <w:pPr>
              <w:rPr>
                <w:rFonts w:ascii="Calibri" w:hAnsi="Calibri"/>
                <w:sz w:val="22"/>
                <w:szCs w:val="22"/>
                <w:lang w:val="sq-AL"/>
              </w:rPr>
            </w:pPr>
          </w:p>
        </w:tc>
        <w:tc>
          <w:tcPr>
            <w:tcW w:w="756" w:type="dxa"/>
            <w:gridSpan w:val="2"/>
            <w:shd w:val="clear" w:color="auto" w:fill="auto"/>
          </w:tcPr>
          <w:p w14:paraId="063E6CBA" w14:textId="77777777" w:rsidR="002205EC" w:rsidRPr="000D2BB6" w:rsidRDefault="002205EC" w:rsidP="002205EC">
            <w:pPr>
              <w:rPr>
                <w:rFonts w:ascii="Calibri" w:hAnsi="Calibri"/>
                <w:sz w:val="22"/>
                <w:szCs w:val="22"/>
                <w:lang w:val="sq-AL"/>
              </w:rPr>
            </w:pPr>
          </w:p>
        </w:tc>
      </w:tr>
      <w:tr w:rsidR="002205EC" w:rsidRPr="000D2BB6" w14:paraId="35C9DF51" w14:textId="77777777" w:rsidTr="00BB74B5">
        <w:tc>
          <w:tcPr>
            <w:tcW w:w="4644" w:type="dxa"/>
            <w:vMerge w:val="restart"/>
            <w:shd w:val="clear" w:color="auto" w:fill="C6D9F1"/>
          </w:tcPr>
          <w:p w14:paraId="11879813"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Aktivitetet</w:t>
            </w:r>
          </w:p>
          <w:p w14:paraId="19E1CE32" w14:textId="77777777" w:rsidR="002205EC" w:rsidRPr="000D2BB6" w:rsidRDefault="002205EC" w:rsidP="002205EC">
            <w:pPr>
              <w:rPr>
                <w:rFonts w:ascii="Calibri" w:hAnsi="Calibri" w:cs="TimesNewRomanPSMT"/>
                <w:b/>
                <w:sz w:val="22"/>
                <w:szCs w:val="22"/>
                <w:lang w:val="sq-AL"/>
              </w:rPr>
            </w:pPr>
          </w:p>
          <w:p w14:paraId="06B01DF9" w14:textId="77777777" w:rsidR="002205EC" w:rsidRPr="000D2BB6" w:rsidRDefault="002205EC" w:rsidP="002205EC">
            <w:pPr>
              <w:rPr>
                <w:rFonts w:ascii="Calibri" w:hAnsi="Calibri" w:cs="TimesNewRomanPSMT"/>
                <w:b/>
                <w:sz w:val="22"/>
                <w:szCs w:val="22"/>
                <w:lang w:val="sq-AL"/>
              </w:rPr>
            </w:pPr>
          </w:p>
          <w:p w14:paraId="2D7A89B6" w14:textId="77777777" w:rsidR="002205EC" w:rsidRPr="000D2BB6" w:rsidRDefault="002205EC" w:rsidP="002205EC">
            <w:pPr>
              <w:tabs>
                <w:tab w:val="left" w:pos="1584"/>
              </w:tabs>
              <w:rPr>
                <w:rFonts w:ascii="Calibri" w:hAnsi="Calibri" w:cs="TimesNewRomanPSMT"/>
                <w:b/>
                <w:sz w:val="22"/>
                <w:szCs w:val="22"/>
                <w:lang w:val="sq-AL"/>
              </w:rPr>
            </w:pPr>
            <w:r w:rsidRPr="000D2BB6">
              <w:rPr>
                <w:rFonts w:ascii="Calibri" w:hAnsi="Calibri" w:cs="TimesNewRomanPSMT"/>
                <w:b/>
                <w:sz w:val="22"/>
                <w:szCs w:val="22"/>
                <w:lang w:val="sq-AL"/>
              </w:rPr>
              <w:tab/>
            </w:r>
          </w:p>
        </w:tc>
        <w:tc>
          <w:tcPr>
            <w:tcW w:w="1134" w:type="dxa"/>
            <w:vMerge w:val="restart"/>
            <w:shd w:val="clear" w:color="auto" w:fill="C6D9F1"/>
          </w:tcPr>
          <w:p w14:paraId="5101E40E"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Afati i zbatimit</w:t>
            </w:r>
          </w:p>
        </w:tc>
        <w:tc>
          <w:tcPr>
            <w:tcW w:w="993" w:type="dxa"/>
            <w:vMerge w:val="restart"/>
            <w:shd w:val="clear" w:color="auto" w:fill="C6D9F1"/>
          </w:tcPr>
          <w:p w14:paraId="5096DE3A"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Institucioni përgjegjës</w:t>
            </w:r>
          </w:p>
        </w:tc>
        <w:tc>
          <w:tcPr>
            <w:tcW w:w="992" w:type="dxa"/>
            <w:vMerge w:val="restart"/>
            <w:shd w:val="clear" w:color="auto" w:fill="C6D9F1"/>
          </w:tcPr>
          <w:p w14:paraId="46D83B8D"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Institucioni mbështetës</w:t>
            </w:r>
          </w:p>
        </w:tc>
        <w:tc>
          <w:tcPr>
            <w:tcW w:w="2551" w:type="dxa"/>
            <w:gridSpan w:val="3"/>
            <w:shd w:val="clear" w:color="auto" w:fill="C6D9F1"/>
          </w:tcPr>
          <w:p w14:paraId="707159F3"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 xml:space="preserve">Kostoja për vite </w:t>
            </w:r>
          </w:p>
        </w:tc>
        <w:tc>
          <w:tcPr>
            <w:tcW w:w="993" w:type="dxa"/>
            <w:vMerge w:val="restart"/>
            <w:shd w:val="clear" w:color="auto" w:fill="C6D9F1"/>
          </w:tcPr>
          <w:p w14:paraId="4794B54A"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Kostoja totale</w:t>
            </w:r>
          </w:p>
        </w:tc>
        <w:tc>
          <w:tcPr>
            <w:tcW w:w="1701" w:type="dxa"/>
            <w:gridSpan w:val="3"/>
            <w:vMerge w:val="restart"/>
            <w:shd w:val="clear" w:color="auto" w:fill="C6D9F1"/>
          </w:tcPr>
          <w:p w14:paraId="2EFBB505"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Burimi i financimit</w:t>
            </w:r>
          </w:p>
        </w:tc>
        <w:tc>
          <w:tcPr>
            <w:tcW w:w="1417" w:type="dxa"/>
            <w:gridSpan w:val="3"/>
            <w:vMerge w:val="restart"/>
            <w:shd w:val="clear" w:color="auto" w:fill="C6D9F1"/>
          </w:tcPr>
          <w:p w14:paraId="095C5231"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Produkti</w:t>
            </w:r>
          </w:p>
        </w:tc>
      </w:tr>
      <w:tr w:rsidR="002205EC" w:rsidRPr="000D2BB6" w14:paraId="15D56EAD" w14:textId="77777777" w:rsidTr="00BB74B5">
        <w:tc>
          <w:tcPr>
            <w:tcW w:w="4644" w:type="dxa"/>
            <w:vMerge/>
          </w:tcPr>
          <w:p w14:paraId="1C89052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134" w:type="dxa"/>
            <w:vMerge/>
          </w:tcPr>
          <w:p w14:paraId="4F96D9F8"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vMerge/>
            <w:shd w:val="clear" w:color="auto" w:fill="auto"/>
          </w:tcPr>
          <w:p w14:paraId="6934D928"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vMerge/>
            <w:shd w:val="clear" w:color="auto" w:fill="auto"/>
          </w:tcPr>
          <w:p w14:paraId="2B7BBA1C"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shd w:val="clear" w:color="auto" w:fill="C6D9F1"/>
          </w:tcPr>
          <w:p w14:paraId="449F913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2018</w:t>
            </w:r>
          </w:p>
        </w:tc>
        <w:tc>
          <w:tcPr>
            <w:tcW w:w="839" w:type="dxa"/>
            <w:shd w:val="clear" w:color="auto" w:fill="C6D9F1"/>
          </w:tcPr>
          <w:p w14:paraId="389220E1"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2019</w:t>
            </w:r>
          </w:p>
        </w:tc>
        <w:tc>
          <w:tcPr>
            <w:tcW w:w="720" w:type="dxa"/>
            <w:shd w:val="clear" w:color="auto" w:fill="C6D9F1"/>
          </w:tcPr>
          <w:p w14:paraId="590418E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2020</w:t>
            </w:r>
          </w:p>
          <w:p w14:paraId="0D3D16F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vMerge/>
            <w:shd w:val="clear" w:color="auto" w:fill="auto"/>
          </w:tcPr>
          <w:p w14:paraId="7BA7A80C"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701" w:type="dxa"/>
            <w:gridSpan w:val="3"/>
            <w:vMerge/>
            <w:shd w:val="clear" w:color="auto" w:fill="auto"/>
          </w:tcPr>
          <w:p w14:paraId="69E6C0C7"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417" w:type="dxa"/>
            <w:gridSpan w:val="3"/>
            <w:vMerge/>
          </w:tcPr>
          <w:p w14:paraId="547E8C3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r>
      <w:tr w:rsidR="002205EC" w:rsidRPr="000D2BB6" w14:paraId="0A587ED8" w14:textId="77777777" w:rsidTr="00BB74B5">
        <w:trPr>
          <w:trHeight w:val="277"/>
        </w:trPr>
        <w:tc>
          <w:tcPr>
            <w:tcW w:w="4644" w:type="dxa"/>
          </w:tcPr>
          <w:p w14:paraId="380396C6" w14:textId="77777777" w:rsidR="002205EC" w:rsidRPr="000D2BB6" w:rsidRDefault="002205EC" w:rsidP="00552F2D">
            <w:pPr>
              <w:pStyle w:val="NormalWeb"/>
              <w:numPr>
                <w:ilvl w:val="0"/>
                <w:numId w:val="8"/>
              </w:numPr>
              <w:ind w:left="450" w:hanging="425"/>
              <w:rPr>
                <w:rFonts w:ascii="Calibri" w:hAnsi="Calibri"/>
                <w:bCs/>
                <w:color w:val="000000"/>
                <w:kern w:val="24"/>
                <w:sz w:val="22"/>
                <w:szCs w:val="22"/>
                <w:lang w:val="en-GB"/>
              </w:rPr>
            </w:pPr>
            <w:r w:rsidRPr="000D2BB6">
              <w:rPr>
                <w:rFonts w:ascii="Calibri" w:hAnsi="Calibri"/>
                <w:bCs/>
                <w:color w:val="000000"/>
                <w:kern w:val="24"/>
                <w:sz w:val="22"/>
                <w:szCs w:val="22"/>
                <w:lang w:val="en-GB"/>
              </w:rPr>
              <w:t xml:space="preserve">Krijimi i platforës së interoperabilitetit </w:t>
            </w:r>
          </w:p>
        </w:tc>
        <w:tc>
          <w:tcPr>
            <w:tcW w:w="1134" w:type="dxa"/>
          </w:tcPr>
          <w:p w14:paraId="7CBBFF0B" w14:textId="77777777" w:rsidR="002205EC" w:rsidRPr="000D2BB6" w:rsidRDefault="002205EC" w:rsidP="002205EC">
            <w:pPr>
              <w:jc w:val="center"/>
              <w:rPr>
                <w:rFonts w:ascii="Calibri" w:hAnsi="Calibri"/>
                <w:sz w:val="22"/>
                <w:szCs w:val="22"/>
                <w:lang w:val="sq-AL"/>
              </w:rPr>
            </w:pPr>
            <w:r w:rsidRPr="000D2BB6">
              <w:rPr>
                <w:rFonts w:ascii="Calibri" w:hAnsi="Calibri"/>
                <w:bCs/>
                <w:color w:val="000000"/>
                <w:kern w:val="24"/>
                <w:sz w:val="22"/>
                <w:szCs w:val="22"/>
                <w:lang w:val="en-GB"/>
              </w:rPr>
              <w:t>(Q1 2018)</w:t>
            </w:r>
          </w:p>
        </w:tc>
        <w:tc>
          <w:tcPr>
            <w:tcW w:w="993" w:type="dxa"/>
            <w:shd w:val="clear" w:color="auto" w:fill="auto"/>
          </w:tcPr>
          <w:p w14:paraId="53345663"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ASHI</w:t>
            </w:r>
          </w:p>
        </w:tc>
        <w:tc>
          <w:tcPr>
            <w:tcW w:w="992" w:type="dxa"/>
            <w:shd w:val="clear" w:color="auto" w:fill="auto"/>
          </w:tcPr>
          <w:p w14:paraId="19E2E484" w14:textId="77777777" w:rsidR="002205EC" w:rsidRPr="000D2BB6" w:rsidRDefault="002205EC" w:rsidP="002205EC">
            <w:pPr>
              <w:rPr>
                <w:rFonts w:ascii="Calibri" w:hAnsi="Calibri"/>
                <w:sz w:val="22"/>
                <w:szCs w:val="22"/>
                <w:lang w:val="sq-AL"/>
              </w:rPr>
            </w:pPr>
          </w:p>
        </w:tc>
        <w:tc>
          <w:tcPr>
            <w:tcW w:w="992" w:type="dxa"/>
            <w:shd w:val="clear" w:color="auto" w:fill="auto"/>
          </w:tcPr>
          <w:p w14:paraId="3065598C" w14:textId="77777777" w:rsidR="002205EC" w:rsidRPr="000D2BB6" w:rsidRDefault="002205EC" w:rsidP="002205EC">
            <w:pPr>
              <w:rPr>
                <w:rFonts w:ascii="Calibri" w:hAnsi="Calibri"/>
                <w:sz w:val="22"/>
                <w:szCs w:val="22"/>
                <w:lang w:val="sq-AL"/>
              </w:rPr>
            </w:pPr>
          </w:p>
        </w:tc>
        <w:tc>
          <w:tcPr>
            <w:tcW w:w="839" w:type="dxa"/>
            <w:shd w:val="clear" w:color="auto" w:fill="auto"/>
          </w:tcPr>
          <w:p w14:paraId="3B290F2D" w14:textId="77777777" w:rsidR="002205EC" w:rsidRPr="000D2BB6" w:rsidRDefault="002205EC" w:rsidP="002205EC">
            <w:pPr>
              <w:rPr>
                <w:rFonts w:ascii="Calibri" w:hAnsi="Calibri"/>
                <w:sz w:val="22"/>
                <w:szCs w:val="22"/>
                <w:lang w:val="sq-AL"/>
              </w:rPr>
            </w:pPr>
          </w:p>
        </w:tc>
        <w:tc>
          <w:tcPr>
            <w:tcW w:w="720" w:type="dxa"/>
            <w:shd w:val="clear" w:color="auto" w:fill="auto"/>
          </w:tcPr>
          <w:p w14:paraId="3137F77B" w14:textId="77777777" w:rsidR="002205EC" w:rsidRPr="000D2BB6" w:rsidRDefault="002205EC" w:rsidP="002205EC">
            <w:pPr>
              <w:rPr>
                <w:rFonts w:ascii="Calibri" w:hAnsi="Calibri"/>
                <w:sz w:val="22"/>
                <w:szCs w:val="22"/>
                <w:lang w:val="sq-AL"/>
              </w:rPr>
            </w:pPr>
          </w:p>
        </w:tc>
        <w:tc>
          <w:tcPr>
            <w:tcW w:w="993" w:type="dxa"/>
            <w:shd w:val="clear" w:color="auto" w:fill="auto"/>
          </w:tcPr>
          <w:p w14:paraId="4B1E041F" w14:textId="77777777" w:rsidR="002205EC" w:rsidRPr="000D2BB6" w:rsidRDefault="002205EC" w:rsidP="002205EC">
            <w:pPr>
              <w:rPr>
                <w:rFonts w:ascii="Calibri" w:hAnsi="Calibri"/>
                <w:sz w:val="22"/>
                <w:szCs w:val="22"/>
                <w:lang w:val="sq-AL"/>
              </w:rPr>
            </w:pPr>
          </w:p>
        </w:tc>
        <w:tc>
          <w:tcPr>
            <w:tcW w:w="1701" w:type="dxa"/>
            <w:gridSpan w:val="3"/>
            <w:shd w:val="clear" w:color="auto" w:fill="auto"/>
          </w:tcPr>
          <w:p w14:paraId="5990FC51" w14:textId="77777777" w:rsidR="002205EC" w:rsidRPr="000D2BB6" w:rsidRDefault="002205EC" w:rsidP="002205EC">
            <w:pPr>
              <w:rPr>
                <w:rFonts w:ascii="Calibri" w:hAnsi="Calibri"/>
                <w:sz w:val="22"/>
                <w:szCs w:val="22"/>
                <w:lang w:val="sq-AL"/>
              </w:rPr>
            </w:pPr>
          </w:p>
        </w:tc>
        <w:tc>
          <w:tcPr>
            <w:tcW w:w="1417" w:type="dxa"/>
            <w:gridSpan w:val="3"/>
          </w:tcPr>
          <w:p w14:paraId="2A2C8E36"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 xml:space="preserve">Platforma e interoperabilitietit përmes të ciles do të ndërlidhen sistemet elektronike </w:t>
            </w:r>
          </w:p>
        </w:tc>
      </w:tr>
      <w:tr w:rsidR="002205EC" w:rsidRPr="000D2BB6" w14:paraId="7AD36EC7" w14:textId="77777777" w:rsidTr="00BB74B5">
        <w:trPr>
          <w:trHeight w:val="1214"/>
        </w:trPr>
        <w:tc>
          <w:tcPr>
            <w:tcW w:w="4644" w:type="dxa"/>
          </w:tcPr>
          <w:p w14:paraId="0006D40D" w14:textId="5797AC1F" w:rsidR="002205EC" w:rsidRPr="000D2BB6" w:rsidRDefault="002205EC" w:rsidP="00552F2D">
            <w:pPr>
              <w:pStyle w:val="NormalWeb"/>
              <w:numPr>
                <w:ilvl w:val="0"/>
                <w:numId w:val="8"/>
              </w:numPr>
              <w:ind w:left="450" w:hanging="425"/>
              <w:rPr>
                <w:rFonts w:ascii="Calibri" w:hAnsi="Calibri"/>
                <w:bCs/>
                <w:color w:val="000000"/>
                <w:kern w:val="24"/>
                <w:sz w:val="22"/>
                <w:szCs w:val="22"/>
                <w:lang w:val="en-GB"/>
              </w:rPr>
            </w:pPr>
            <w:r w:rsidRPr="000D2BB6">
              <w:rPr>
                <w:rFonts w:ascii="Calibri" w:hAnsi="Calibri"/>
                <w:bCs/>
                <w:color w:val="000000"/>
                <w:kern w:val="24"/>
                <w:sz w:val="22"/>
                <w:szCs w:val="22"/>
                <w:lang w:val="en-GB"/>
              </w:rPr>
              <w:t>Plani për integrimin e sistemeve elektronike me platformën e interoperabilitetit  i cili paraqet edhe sistemet e identifikuara për integrim</w:t>
            </w:r>
          </w:p>
        </w:tc>
        <w:tc>
          <w:tcPr>
            <w:tcW w:w="1134" w:type="dxa"/>
          </w:tcPr>
          <w:p w14:paraId="2101B750" w14:textId="77777777" w:rsidR="002205EC" w:rsidRPr="000D2BB6" w:rsidRDefault="002205EC" w:rsidP="002205EC">
            <w:pPr>
              <w:jc w:val="center"/>
              <w:rPr>
                <w:rFonts w:ascii="Calibri" w:hAnsi="Calibri"/>
                <w:sz w:val="22"/>
                <w:szCs w:val="22"/>
                <w:lang w:val="sq-AL"/>
              </w:rPr>
            </w:pPr>
            <w:r w:rsidRPr="000D2BB6">
              <w:rPr>
                <w:rFonts w:ascii="Calibri" w:hAnsi="Calibri"/>
                <w:bCs/>
                <w:color w:val="000000"/>
                <w:kern w:val="24"/>
                <w:sz w:val="22"/>
                <w:szCs w:val="22"/>
                <w:lang w:val="en-GB"/>
              </w:rPr>
              <w:t>Q1 2018</w:t>
            </w:r>
          </w:p>
        </w:tc>
        <w:tc>
          <w:tcPr>
            <w:tcW w:w="993" w:type="dxa"/>
            <w:shd w:val="clear" w:color="auto" w:fill="auto"/>
          </w:tcPr>
          <w:p w14:paraId="59E24191"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ASHI</w:t>
            </w:r>
          </w:p>
        </w:tc>
        <w:tc>
          <w:tcPr>
            <w:tcW w:w="992" w:type="dxa"/>
            <w:shd w:val="clear" w:color="auto" w:fill="auto"/>
          </w:tcPr>
          <w:p w14:paraId="57FA466B" w14:textId="77777777" w:rsidR="002205EC" w:rsidRPr="000D2BB6" w:rsidRDefault="002205EC" w:rsidP="002205EC">
            <w:pPr>
              <w:rPr>
                <w:rFonts w:ascii="Calibri" w:hAnsi="Calibri"/>
                <w:sz w:val="22"/>
                <w:szCs w:val="22"/>
                <w:lang w:val="sq-AL"/>
              </w:rPr>
            </w:pPr>
          </w:p>
        </w:tc>
        <w:tc>
          <w:tcPr>
            <w:tcW w:w="992" w:type="dxa"/>
            <w:shd w:val="clear" w:color="auto" w:fill="auto"/>
          </w:tcPr>
          <w:p w14:paraId="376C628B" w14:textId="77777777" w:rsidR="002205EC" w:rsidRPr="000D2BB6" w:rsidRDefault="002205EC" w:rsidP="002205EC">
            <w:pPr>
              <w:rPr>
                <w:rFonts w:ascii="Calibri" w:hAnsi="Calibri"/>
                <w:sz w:val="22"/>
                <w:szCs w:val="22"/>
                <w:lang w:val="sq-AL"/>
              </w:rPr>
            </w:pPr>
          </w:p>
        </w:tc>
        <w:tc>
          <w:tcPr>
            <w:tcW w:w="839" w:type="dxa"/>
            <w:shd w:val="clear" w:color="auto" w:fill="auto"/>
          </w:tcPr>
          <w:p w14:paraId="540D4902" w14:textId="77777777" w:rsidR="002205EC" w:rsidRPr="000D2BB6" w:rsidRDefault="002205EC" w:rsidP="002205EC">
            <w:pPr>
              <w:rPr>
                <w:rFonts w:ascii="Calibri" w:hAnsi="Calibri"/>
                <w:sz w:val="22"/>
                <w:szCs w:val="22"/>
                <w:lang w:val="sq-AL"/>
              </w:rPr>
            </w:pPr>
          </w:p>
        </w:tc>
        <w:tc>
          <w:tcPr>
            <w:tcW w:w="720" w:type="dxa"/>
            <w:shd w:val="clear" w:color="auto" w:fill="auto"/>
          </w:tcPr>
          <w:p w14:paraId="1CB6BBC1" w14:textId="77777777" w:rsidR="002205EC" w:rsidRPr="000D2BB6" w:rsidRDefault="002205EC" w:rsidP="002205EC">
            <w:pPr>
              <w:rPr>
                <w:rFonts w:ascii="Calibri" w:hAnsi="Calibri"/>
                <w:sz w:val="22"/>
                <w:szCs w:val="22"/>
                <w:lang w:val="sq-AL"/>
              </w:rPr>
            </w:pPr>
          </w:p>
        </w:tc>
        <w:tc>
          <w:tcPr>
            <w:tcW w:w="993" w:type="dxa"/>
            <w:shd w:val="clear" w:color="auto" w:fill="auto"/>
          </w:tcPr>
          <w:p w14:paraId="294D8F6A" w14:textId="77777777" w:rsidR="002205EC" w:rsidRPr="000D2BB6" w:rsidRDefault="002205EC" w:rsidP="002205EC">
            <w:pPr>
              <w:rPr>
                <w:rFonts w:ascii="Calibri" w:hAnsi="Calibri"/>
                <w:sz w:val="22"/>
                <w:szCs w:val="22"/>
                <w:lang w:val="sq-AL"/>
              </w:rPr>
            </w:pPr>
          </w:p>
        </w:tc>
        <w:tc>
          <w:tcPr>
            <w:tcW w:w="1701" w:type="dxa"/>
            <w:gridSpan w:val="3"/>
            <w:shd w:val="clear" w:color="auto" w:fill="auto"/>
          </w:tcPr>
          <w:p w14:paraId="1F83A71B" w14:textId="77777777" w:rsidR="002205EC" w:rsidRPr="000D2BB6" w:rsidRDefault="002205EC" w:rsidP="002205EC">
            <w:pPr>
              <w:rPr>
                <w:rFonts w:ascii="Calibri" w:hAnsi="Calibri"/>
                <w:sz w:val="22"/>
                <w:szCs w:val="22"/>
                <w:lang w:val="sq-AL"/>
              </w:rPr>
            </w:pPr>
          </w:p>
        </w:tc>
        <w:tc>
          <w:tcPr>
            <w:tcW w:w="1417" w:type="dxa"/>
            <w:gridSpan w:val="3"/>
          </w:tcPr>
          <w:p w14:paraId="18AE893C"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Plani i miratuar</w:t>
            </w:r>
          </w:p>
        </w:tc>
      </w:tr>
      <w:tr w:rsidR="002205EC" w:rsidRPr="000D2BB6" w14:paraId="7263EC89" w14:textId="77777777" w:rsidTr="00BB74B5">
        <w:trPr>
          <w:trHeight w:val="277"/>
        </w:trPr>
        <w:tc>
          <w:tcPr>
            <w:tcW w:w="4644" w:type="dxa"/>
          </w:tcPr>
          <w:p w14:paraId="1C4DBA09" w14:textId="77777777" w:rsidR="002205EC" w:rsidRPr="000D2BB6" w:rsidRDefault="002205EC" w:rsidP="00552F2D">
            <w:pPr>
              <w:pStyle w:val="NormalWeb"/>
              <w:numPr>
                <w:ilvl w:val="0"/>
                <w:numId w:val="8"/>
              </w:numPr>
              <w:ind w:left="450" w:hanging="425"/>
              <w:rPr>
                <w:rFonts w:ascii="Calibri" w:hAnsi="Calibri"/>
                <w:color w:val="000000"/>
                <w:sz w:val="22"/>
                <w:szCs w:val="22"/>
                <w:lang w:val="sq-AL"/>
              </w:rPr>
            </w:pPr>
            <w:r w:rsidRPr="000D2BB6">
              <w:rPr>
                <w:rFonts w:ascii="Calibri" w:hAnsi="Calibri"/>
                <w:bCs/>
                <w:color w:val="000000"/>
                <w:kern w:val="24"/>
                <w:sz w:val="22"/>
                <w:szCs w:val="22"/>
                <w:lang w:val="en-GB"/>
              </w:rPr>
              <w:t>Zbatimi i planit për integrimin e sistemeve elektronike</w:t>
            </w:r>
            <w:r w:rsidRPr="000D2BB6">
              <w:rPr>
                <w:rFonts w:ascii="Calibri" w:hAnsi="Calibri"/>
                <w:color w:val="000000"/>
                <w:sz w:val="22"/>
                <w:szCs w:val="22"/>
                <w:lang w:val="sq-AL"/>
              </w:rPr>
              <w:t xml:space="preserve">. (për shkallën e zbatimit shih caqet)   </w:t>
            </w:r>
          </w:p>
        </w:tc>
        <w:tc>
          <w:tcPr>
            <w:tcW w:w="1134" w:type="dxa"/>
          </w:tcPr>
          <w:p w14:paraId="6CE6BAEA" w14:textId="77777777" w:rsidR="002205EC" w:rsidRPr="000D2BB6" w:rsidRDefault="002205EC" w:rsidP="002205EC">
            <w:pPr>
              <w:jc w:val="center"/>
              <w:rPr>
                <w:rFonts w:ascii="Calibri" w:hAnsi="Calibri"/>
                <w:sz w:val="22"/>
                <w:szCs w:val="22"/>
                <w:lang w:val="sq-AL"/>
              </w:rPr>
            </w:pPr>
            <w:r w:rsidRPr="000D2BB6">
              <w:rPr>
                <w:rFonts w:ascii="Calibri" w:hAnsi="Calibri"/>
                <w:color w:val="000000"/>
                <w:sz w:val="22"/>
                <w:szCs w:val="22"/>
                <w:lang w:val="sq-AL"/>
              </w:rPr>
              <w:t>Q1 2018 -Q4 2020</w:t>
            </w:r>
          </w:p>
        </w:tc>
        <w:tc>
          <w:tcPr>
            <w:tcW w:w="993" w:type="dxa"/>
            <w:shd w:val="clear" w:color="auto" w:fill="auto"/>
          </w:tcPr>
          <w:p w14:paraId="6A9DA66E"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ASHI</w:t>
            </w:r>
          </w:p>
        </w:tc>
        <w:tc>
          <w:tcPr>
            <w:tcW w:w="992" w:type="dxa"/>
            <w:shd w:val="clear" w:color="auto" w:fill="auto"/>
          </w:tcPr>
          <w:p w14:paraId="3D06BAE1" w14:textId="77777777" w:rsidR="002205EC" w:rsidRPr="000D2BB6" w:rsidRDefault="002205EC" w:rsidP="002205EC">
            <w:pPr>
              <w:rPr>
                <w:rFonts w:ascii="Calibri" w:hAnsi="Calibri"/>
                <w:sz w:val="22"/>
                <w:szCs w:val="22"/>
                <w:lang w:val="sq-AL"/>
              </w:rPr>
            </w:pPr>
          </w:p>
        </w:tc>
        <w:tc>
          <w:tcPr>
            <w:tcW w:w="992" w:type="dxa"/>
            <w:shd w:val="clear" w:color="auto" w:fill="auto"/>
          </w:tcPr>
          <w:p w14:paraId="463C1950" w14:textId="77777777" w:rsidR="002205EC" w:rsidRPr="000D2BB6" w:rsidRDefault="002205EC" w:rsidP="002205EC">
            <w:pPr>
              <w:rPr>
                <w:rFonts w:ascii="Calibri" w:hAnsi="Calibri"/>
                <w:sz w:val="22"/>
                <w:szCs w:val="22"/>
                <w:lang w:val="sq-AL"/>
              </w:rPr>
            </w:pPr>
          </w:p>
        </w:tc>
        <w:tc>
          <w:tcPr>
            <w:tcW w:w="839" w:type="dxa"/>
            <w:shd w:val="clear" w:color="auto" w:fill="auto"/>
          </w:tcPr>
          <w:p w14:paraId="0AA3E829" w14:textId="77777777" w:rsidR="002205EC" w:rsidRPr="000D2BB6" w:rsidRDefault="002205EC" w:rsidP="002205EC">
            <w:pPr>
              <w:rPr>
                <w:rFonts w:ascii="Calibri" w:hAnsi="Calibri"/>
                <w:sz w:val="22"/>
                <w:szCs w:val="22"/>
                <w:lang w:val="sq-AL"/>
              </w:rPr>
            </w:pPr>
          </w:p>
        </w:tc>
        <w:tc>
          <w:tcPr>
            <w:tcW w:w="720" w:type="dxa"/>
            <w:shd w:val="clear" w:color="auto" w:fill="auto"/>
          </w:tcPr>
          <w:p w14:paraId="4D0E150E" w14:textId="77777777" w:rsidR="002205EC" w:rsidRPr="000D2BB6" w:rsidRDefault="002205EC" w:rsidP="002205EC">
            <w:pPr>
              <w:rPr>
                <w:rFonts w:ascii="Calibri" w:hAnsi="Calibri"/>
                <w:sz w:val="22"/>
                <w:szCs w:val="22"/>
                <w:lang w:val="sq-AL"/>
              </w:rPr>
            </w:pPr>
          </w:p>
        </w:tc>
        <w:tc>
          <w:tcPr>
            <w:tcW w:w="993" w:type="dxa"/>
            <w:shd w:val="clear" w:color="auto" w:fill="auto"/>
          </w:tcPr>
          <w:p w14:paraId="304AA1B7" w14:textId="77777777" w:rsidR="002205EC" w:rsidRPr="000D2BB6" w:rsidRDefault="002205EC" w:rsidP="002205EC">
            <w:pPr>
              <w:rPr>
                <w:rFonts w:ascii="Calibri" w:hAnsi="Calibri"/>
                <w:sz w:val="22"/>
                <w:szCs w:val="22"/>
                <w:lang w:val="sq-AL"/>
              </w:rPr>
            </w:pPr>
          </w:p>
        </w:tc>
        <w:tc>
          <w:tcPr>
            <w:tcW w:w="1701" w:type="dxa"/>
            <w:gridSpan w:val="3"/>
            <w:shd w:val="clear" w:color="auto" w:fill="auto"/>
          </w:tcPr>
          <w:p w14:paraId="3A2AA4F9" w14:textId="77777777" w:rsidR="002205EC" w:rsidRPr="000D2BB6" w:rsidRDefault="002205EC" w:rsidP="002205EC">
            <w:pPr>
              <w:rPr>
                <w:rFonts w:ascii="Calibri" w:hAnsi="Calibri"/>
                <w:sz w:val="22"/>
                <w:szCs w:val="22"/>
                <w:lang w:val="sq-AL"/>
              </w:rPr>
            </w:pPr>
          </w:p>
        </w:tc>
        <w:tc>
          <w:tcPr>
            <w:tcW w:w="1417" w:type="dxa"/>
            <w:gridSpan w:val="3"/>
          </w:tcPr>
          <w:p w14:paraId="1107C6D7" w14:textId="4C008D2C" w:rsidR="002205EC" w:rsidRPr="000D2BB6" w:rsidRDefault="002205EC" w:rsidP="002205EC">
            <w:pPr>
              <w:rPr>
                <w:rFonts w:ascii="Calibri" w:hAnsi="Calibri"/>
                <w:sz w:val="22"/>
                <w:szCs w:val="22"/>
                <w:lang w:val="sq-AL"/>
              </w:rPr>
            </w:pPr>
            <w:r w:rsidRPr="000D2BB6">
              <w:rPr>
                <w:rFonts w:ascii="Calibri" w:hAnsi="Calibri"/>
                <w:sz w:val="22"/>
                <w:szCs w:val="22"/>
                <w:lang w:val="sq-AL"/>
              </w:rPr>
              <w:t>Sistemet e inegruara ne platformë</w:t>
            </w:r>
          </w:p>
        </w:tc>
      </w:tr>
      <w:tr w:rsidR="002205EC" w:rsidRPr="000D2BB6" w14:paraId="7B32E6E4" w14:textId="77777777" w:rsidTr="00BB74B5">
        <w:trPr>
          <w:trHeight w:val="387"/>
        </w:trPr>
        <w:tc>
          <w:tcPr>
            <w:tcW w:w="7763" w:type="dxa"/>
            <w:gridSpan w:val="4"/>
            <w:shd w:val="clear" w:color="auto" w:fill="8DB3E2"/>
          </w:tcPr>
          <w:p w14:paraId="407E76A3"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 xml:space="preserve">Objektivi specifik </w:t>
            </w:r>
          </w:p>
        </w:tc>
        <w:tc>
          <w:tcPr>
            <w:tcW w:w="3544" w:type="dxa"/>
            <w:gridSpan w:val="4"/>
            <w:shd w:val="clear" w:color="auto" w:fill="8DB3E2"/>
          </w:tcPr>
          <w:p w14:paraId="4E9A34B7"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Indikatorët ne nivel objektivi specifik</w:t>
            </w:r>
          </w:p>
        </w:tc>
        <w:tc>
          <w:tcPr>
            <w:tcW w:w="850" w:type="dxa"/>
            <w:shd w:val="clear" w:color="auto" w:fill="8DB3E2"/>
          </w:tcPr>
          <w:p w14:paraId="0CE520BB" w14:textId="4C34BCBB"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Baza</w:t>
            </w:r>
          </w:p>
        </w:tc>
        <w:tc>
          <w:tcPr>
            <w:tcW w:w="851" w:type="dxa"/>
            <w:gridSpan w:val="2"/>
            <w:shd w:val="clear" w:color="auto" w:fill="8DB3E2"/>
          </w:tcPr>
          <w:p w14:paraId="4D256E04"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2018</w:t>
            </w:r>
          </w:p>
        </w:tc>
        <w:tc>
          <w:tcPr>
            <w:tcW w:w="708" w:type="dxa"/>
            <w:gridSpan w:val="2"/>
            <w:shd w:val="clear" w:color="auto" w:fill="8DB3E2"/>
          </w:tcPr>
          <w:p w14:paraId="2FFA5F41"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2019</w:t>
            </w:r>
          </w:p>
        </w:tc>
        <w:tc>
          <w:tcPr>
            <w:tcW w:w="709" w:type="dxa"/>
            <w:shd w:val="clear" w:color="auto" w:fill="8DB3E2"/>
          </w:tcPr>
          <w:p w14:paraId="33250540"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2020</w:t>
            </w:r>
          </w:p>
          <w:p w14:paraId="2E472A6A"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r>
      <w:tr w:rsidR="002205EC" w:rsidRPr="000D2BB6" w14:paraId="27F92F0D" w14:textId="77777777" w:rsidTr="00BB74B5">
        <w:trPr>
          <w:trHeight w:val="226"/>
        </w:trPr>
        <w:tc>
          <w:tcPr>
            <w:tcW w:w="7763" w:type="dxa"/>
            <w:gridSpan w:val="4"/>
            <w:vMerge w:val="restart"/>
          </w:tcPr>
          <w:p w14:paraId="6AD0B67B" w14:textId="77777777" w:rsidR="002205EC" w:rsidRPr="000D2BB6" w:rsidRDefault="002205EC" w:rsidP="002205EC">
            <w:pPr>
              <w:pStyle w:val="ColorfulList-Accent12"/>
              <w:widowControl w:val="0"/>
              <w:autoSpaceDE w:val="0"/>
              <w:autoSpaceDN w:val="0"/>
              <w:adjustRightInd w:val="0"/>
              <w:ind w:left="0"/>
              <w:jc w:val="both"/>
              <w:rPr>
                <w:rFonts w:ascii="Calibri" w:hAnsi="Calibri" w:cs="TimesNewRomanPSMT"/>
                <w:b/>
                <w:sz w:val="22"/>
                <w:szCs w:val="22"/>
                <w:lang w:val="sq-AL" w:eastAsia="en-US"/>
              </w:rPr>
            </w:pPr>
            <w:r w:rsidRPr="000D2BB6">
              <w:rPr>
                <w:rFonts w:ascii="Calibri" w:hAnsi="Calibri" w:cs="Arial"/>
                <w:b/>
                <w:bCs/>
                <w:kern w:val="24"/>
                <w:sz w:val="22"/>
                <w:szCs w:val="22"/>
              </w:rPr>
              <w:t>2.4</w:t>
            </w:r>
            <w:r w:rsidRPr="000D2BB6">
              <w:rPr>
                <w:rFonts w:ascii="Calibri" w:hAnsi="Calibri"/>
                <w:b/>
                <w:bCs/>
                <w:kern w:val="24"/>
                <w:sz w:val="22"/>
                <w:szCs w:val="22"/>
                <w:lang w:val="sq-AL"/>
              </w:rPr>
              <w:t>. Ofrimi i shërbimeve për qytetarë përmes pilotimit te pikave te vetme te kontaktit.</w:t>
            </w:r>
            <w:r w:rsidRPr="000D2BB6">
              <w:rPr>
                <w:rFonts w:ascii="Calibri" w:hAnsi="Calibri" w:cs="Arial"/>
                <w:b/>
                <w:bCs/>
                <w:kern w:val="24"/>
                <w:sz w:val="22"/>
                <w:szCs w:val="22"/>
              </w:rPr>
              <w:t xml:space="preserve">  </w:t>
            </w:r>
          </w:p>
        </w:tc>
        <w:tc>
          <w:tcPr>
            <w:tcW w:w="3544" w:type="dxa"/>
            <w:gridSpan w:val="4"/>
            <w:shd w:val="clear" w:color="auto" w:fill="auto"/>
          </w:tcPr>
          <w:p w14:paraId="63F57E0C" w14:textId="4F16A2C6" w:rsidR="002205EC" w:rsidRPr="000D2BB6" w:rsidRDefault="002205EC" w:rsidP="002205EC">
            <w:pPr>
              <w:pStyle w:val="NormalWeb"/>
              <w:spacing w:before="0" w:beforeAutospacing="0" w:after="0" w:afterAutospacing="0"/>
              <w:jc w:val="both"/>
              <w:rPr>
                <w:rFonts w:ascii="Calibri" w:hAnsi="Calibri" w:cs="Arial"/>
                <w:kern w:val="24"/>
                <w:sz w:val="22"/>
                <w:szCs w:val="22"/>
                <w:lang w:val="sq-AL"/>
              </w:rPr>
            </w:pPr>
            <w:r w:rsidRPr="000D2BB6">
              <w:rPr>
                <w:rFonts w:ascii="Calibri" w:hAnsi="Calibri"/>
                <w:kern w:val="24"/>
                <w:sz w:val="22"/>
                <w:szCs w:val="22"/>
                <w:lang w:val="sq-AL"/>
              </w:rPr>
              <w:t>1. Numri i pilot pikave te vetme te kontaktit  për më shumë së tri institucione publike të ndryshme.</w:t>
            </w:r>
          </w:p>
        </w:tc>
        <w:tc>
          <w:tcPr>
            <w:tcW w:w="850" w:type="dxa"/>
            <w:shd w:val="clear" w:color="auto" w:fill="auto"/>
          </w:tcPr>
          <w:p w14:paraId="5BF18BD1" w14:textId="1D4ADD4B" w:rsidR="002205EC" w:rsidRPr="000D2BB6" w:rsidRDefault="002205EC" w:rsidP="002205EC">
            <w:pPr>
              <w:rPr>
                <w:rFonts w:ascii="Calibri" w:hAnsi="Calibri"/>
                <w:sz w:val="22"/>
                <w:szCs w:val="22"/>
                <w:lang w:val="sq-AL"/>
              </w:rPr>
            </w:pPr>
            <w:r>
              <w:rPr>
                <w:rFonts w:ascii="Calibri" w:hAnsi="Calibri"/>
                <w:sz w:val="22"/>
                <w:szCs w:val="22"/>
                <w:lang w:val="sq-AL"/>
              </w:rPr>
              <w:t>0</w:t>
            </w:r>
          </w:p>
        </w:tc>
        <w:tc>
          <w:tcPr>
            <w:tcW w:w="851" w:type="dxa"/>
            <w:gridSpan w:val="2"/>
            <w:shd w:val="clear" w:color="auto" w:fill="auto"/>
          </w:tcPr>
          <w:p w14:paraId="5C8DBB9F" w14:textId="77777777"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eastAsia="Times New Roman" w:hAnsi="Calibri" w:cs="Arial"/>
                <w:kern w:val="24"/>
                <w:sz w:val="22"/>
                <w:szCs w:val="22"/>
                <w:lang w:val="en-GB"/>
              </w:rPr>
              <w:t>0</w:t>
            </w:r>
          </w:p>
        </w:tc>
        <w:tc>
          <w:tcPr>
            <w:tcW w:w="708" w:type="dxa"/>
            <w:gridSpan w:val="2"/>
            <w:shd w:val="clear" w:color="auto" w:fill="auto"/>
          </w:tcPr>
          <w:p w14:paraId="4463B5C7" w14:textId="77777777"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eastAsia="Times New Roman" w:hAnsi="Calibri" w:cs="Arial"/>
                <w:kern w:val="24"/>
                <w:sz w:val="22"/>
                <w:szCs w:val="22"/>
                <w:lang w:val="en-GB"/>
              </w:rPr>
              <w:t>2</w:t>
            </w:r>
          </w:p>
        </w:tc>
        <w:tc>
          <w:tcPr>
            <w:tcW w:w="709" w:type="dxa"/>
            <w:shd w:val="clear" w:color="auto" w:fill="auto"/>
          </w:tcPr>
          <w:p w14:paraId="4041662A" w14:textId="1E39336B"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Pr>
                <w:rFonts w:ascii="Calibri" w:eastAsia="Times New Roman" w:hAnsi="Calibri" w:cs="Arial"/>
                <w:kern w:val="24"/>
                <w:sz w:val="22"/>
                <w:szCs w:val="22"/>
                <w:lang w:val="en-GB"/>
              </w:rPr>
              <w:t>2</w:t>
            </w:r>
          </w:p>
        </w:tc>
      </w:tr>
      <w:tr w:rsidR="002205EC" w:rsidRPr="000D2BB6" w14:paraId="40579B9C" w14:textId="77777777" w:rsidTr="00BB74B5">
        <w:trPr>
          <w:trHeight w:val="226"/>
        </w:trPr>
        <w:tc>
          <w:tcPr>
            <w:tcW w:w="7763" w:type="dxa"/>
            <w:gridSpan w:val="4"/>
            <w:vMerge/>
          </w:tcPr>
          <w:p w14:paraId="1D8EDEBD" w14:textId="77777777" w:rsidR="002205EC" w:rsidRPr="000D2BB6" w:rsidRDefault="002205EC" w:rsidP="00552F2D">
            <w:pPr>
              <w:pStyle w:val="ColorfulList-Accent12"/>
              <w:widowControl w:val="0"/>
              <w:numPr>
                <w:ilvl w:val="0"/>
                <w:numId w:val="3"/>
              </w:numPr>
              <w:autoSpaceDE w:val="0"/>
              <w:autoSpaceDN w:val="0"/>
              <w:adjustRightInd w:val="0"/>
              <w:ind w:left="270" w:hanging="270"/>
              <w:jc w:val="both"/>
              <w:rPr>
                <w:rFonts w:ascii="Calibri" w:hAnsi="Calibri" w:cs="Calibri"/>
                <w:bCs/>
                <w:sz w:val="22"/>
                <w:szCs w:val="22"/>
                <w:lang w:val="sq-AL" w:eastAsia="en-US"/>
              </w:rPr>
            </w:pPr>
          </w:p>
        </w:tc>
        <w:tc>
          <w:tcPr>
            <w:tcW w:w="3544" w:type="dxa"/>
            <w:gridSpan w:val="4"/>
            <w:shd w:val="clear" w:color="auto" w:fill="auto"/>
          </w:tcPr>
          <w:p w14:paraId="0D03CA69" w14:textId="326F73ED" w:rsidR="002205EC" w:rsidRPr="000D2BB6" w:rsidRDefault="002205EC" w:rsidP="002205EC">
            <w:pPr>
              <w:pStyle w:val="NormalWeb"/>
              <w:spacing w:before="0" w:beforeAutospacing="0" w:after="0" w:afterAutospacing="0"/>
              <w:jc w:val="both"/>
              <w:rPr>
                <w:rFonts w:ascii="Calibri" w:hAnsi="Calibri" w:cs="Arial"/>
                <w:kern w:val="24"/>
                <w:sz w:val="22"/>
                <w:szCs w:val="22"/>
                <w:lang w:val="sq-AL"/>
              </w:rPr>
            </w:pPr>
            <w:r w:rsidRPr="000D2BB6">
              <w:rPr>
                <w:rFonts w:ascii="Calibri" w:hAnsi="Calibri" w:cs="Arial"/>
                <w:kern w:val="24"/>
                <w:sz w:val="22"/>
                <w:szCs w:val="22"/>
                <w:lang w:val="sq-AL"/>
              </w:rPr>
              <w:t>2. Numri i shërbimeve të ofruara nga në pilot pikë e kontaktit.</w:t>
            </w:r>
          </w:p>
        </w:tc>
        <w:tc>
          <w:tcPr>
            <w:tcW w:w="850" w:type="dxa"/>
            <w:shd w:val="clear" w:color="auto" w:fill="auto"/>
          </w:tcPr>
          <w:p w14:paraId="6578D823" w14:textId="7985CE5E" w:rsidR="002205EC" w:rsidRPr="000D2BB6" w:rsidRDefault="002205EC" w:rsidP="002205EC">
            <w:pPr>
              <w:rPr>
                <w:rFonts w:ascii="Calibri" w:hAnsi="Calibri"/>
                <w:sz w:val="22"/>
                <w:szCs w:val="22"/>
                <w:lang w:val="sq-AL"/>
              </w:rPr>
            </w:pPr>
            <w:r>
              <w:rPr>
                <w:rFonts w:ascii="Calibri" w:hAnsi="Calibri"/>
                <w:sz w:val="22"/>
                <w:szCs w:val="22"/>
                <w:lang w:val="sq-AL"/>
              </w:rPr>
              <w:t>0</w:t>
            </w:r>
          </w:p>
        </w:tc>
        <w:tc>
          <w:tcPr>
            <w:tcW w:w="851" w:type="dxa"/>
            <w:gridSpan w:val="2"/>
            <w:shd w:val="clear" w:color="auto" w:fill="auto"/>
          </w:tcPr>
          <w:p w14:paraId="6808A72E" w14:textId="77777777"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eastAsia="Times New Roman" w:hAnsi="Calibri" w:cs="Arial"/>
                <w:kern w:val="24"/>
                <w:sz w:val="22"/>
                <w:szCs w:val="22"/>
                <w:lang w:val="en-GB"/>
              </w:rPr>
              <w:t>0</w:t>
            </w:r>
          </w:p>
        </w:tc>
        <w:tc>
          <w:tcPr>
            <w:tcW w:w="708" w:type="dxa"/>
            <w:gridSpan w:val="2"/>
            <w:shd w:val="clear" w:color="auto" w:fill="auto"/>
          </w:tcPr>
          <w:p w14:paraId="2F028234" w14:textId="5F5B06F2"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eastAsia="Times New Roman" w:hAnsi="Calibri" w:cs="Arial"/>
                <w:kern w:val="24"/>
                <w:sz w:val="22"/>
                <w:szCs w:val="22"/>
                <w:lang w:val="en-GB"/>
              </w:rPr>
              <w:t>15</w:t>
            </w:r>
          </w:p>
        </w:tc>
        <w:tc>
          <w:tcPr>
            <w:tcW w:w="709" w:type="dxa"/>
            <w:shd w:val="clear" w:color="auto" w:fill="auto"/>
          </w:tcPr>
          <w:p w14:paraId="0E49CD5A" w14:textId="42266D3F"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eastAsia="Times New Roman" w:hAnsi="Calibri" w:cs="Arial"/>
                <w:kern w:val="24"/>
                <w:sz w:val="22"/>
                <w:szCs w:val="22"/>
                <w:lang w:val="en-GB"/>
              </w:rPr>
              <w:t>30</w:t>
            </w:r>
          </w:p>
        </w:tc>
      </w:tr>
      <w:tr w:rsidR="002205EC" w:rsidRPr="000D2BB6" w14:paraId="3E405EEF" w14:textId="77777777" w:rsidTr="00BB74B5">
        <w:trPr>
          <w:trHeight w:val="226"/>
        </w:trPr>
        <w:tc>
          <w:tcPr>
            <w:tcW w:w="7763" w:type="dxa"/>
            <w:gridSpan w:val="4"/>
          </w:tcPr>
          <w:p w14:paraId="7BF98610" w14:textId="77777777" w:rsidR="002205EC" w:rsidRPr="000D2BB6" w:rsidRDefault="002205EC" w:rsidP="002205EC">
            <w:pPr>
              <w:pStyle w:val="ColorfulList-Accent12"/>
              <w:widowControl w:val="0"/>
              <w:autoSpaceDE w:val="0"/>
              <w:autoSpaceDN w:val="0"/>
              <w:adjustRightInd w:val="0"/>
              <w:ind w:left="270"/>
              <w:jc w:val="both"/>
              <w:rPr>
                <w:rFonts w:ascii="Calibri" w:hAnsi="Calibri" w:cs="Calibri"/>
                <w:bCs/>
                <w:sz w:val="22"/>
                <w:szCs w:val="22"/>
                <w:lang w:val="sq-AL" w:eastAsia="en-US"/>
              </w:rPr>
            </w:pPr>
          </w:p>
        </w:tc>
        <w:tc>
          <w:tcPr>
            <w:tcW w:w="3544" w:type="dxa"/>
            <w:gridSpan w:val="4"/>
            <w:shd w:val="clear" w:color="auto" w:fill="auto"/>
          </w:tcPr>
          <w:p w14:paraId="2E98FE36" w14:textId="78BF1772" w:rsidR="002205EC" w:rsidRPr="000D2BB6" w:rsidRDefault="002205EC" w:rsidP="002205EC">
            <w:pPr>
              <w:pStyle w:val="NormalWeb"/>
              <w:spacing w:before="0" w:beforeAutospacing="0" w:after="0" w:afterAutospacing="0"/>
              <w:jc w:val="both"/>
              <w:rPr>
                <w:rFonts w:ascii="Calibri" w:hAnsi="Calibri" w:cs="Arial"/>
                <w:kern w:val="24"/>
                <w:sz w:val="22"/>
                <w:szCs w:val="22"/>
                <w:lang w:val="sq-AL"/>
              </w:rPr>
            </w:pPr>
            <w:r w:rsidRPr="000D2BB6">
              <w:rPr>
                <w:rFonts w:ascii="Calibri" w:hAnsi="Calibri"/>
                <w:sz w:val="22"/>
                <w:szCs w:val="22"/>
                <w:lang w:val="sq-AL"/>
              </w:rPr>
              <w:t xml:space="preserve">3. % e shërbimeve që mundësohen </w:t>
            </w:r>
            <w:r w:rsidRPr="000D2BB6">
              <w:rPr>
                <w:rFonts w:ascii="Calibri" w:hAnsi="Calibri"/>
                <w:sz w:val="22"/>
                <w:szCs w:val="22"/>
                <w:lang w:val="sq-AL"/>
              </w:rPr>
              <w:lastRenderedPageBreak/>
              <w:t xml:space="preserve">nga platforma e interoperabilitetit e që ofrohën përmes portalit E-Kosova </w:t>
            </w:r>
          </w:p>
        </w:tc>
        <w:tc>
          <w:tcPr>
            <w:tcW w:w="850" w:type="dxa"/>
            <w:shd w:val="clear" w:color="auto" w:fill="auto"/>
          </w:tcPr>
          <w:p w14:paraId="3E5D34C2"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lastRenderedPageBreak/>
              <w:t>0</w:t>
            </w:r>
          </w:p>
        </w:tc>
        <w:tc>
          <w:tcPr>
            <w:tcW w:w="851" w:type="dxa"/>
            <w:gridSpan w:val="2"/>
            <w:shd w:val="clear" w:color="auto" w:fill="auto"/>
          </w:tcPr>
          <w:p w14:paraId="18BDD9D6" w14:textId="77777777"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hAnsi="Calibri"/>
                <w:sz w:val="22"/>
                <w:szCs w:val="22"/>
                <w:lang w:val="sq-AL"/>
              </w:rPr>
              <w:t>0</w:t>
            </w:r>
          </w:p>
        </w:tc>
        <w:tc>
          <w:tcPr>
            <w:tcW w:w="708" w:type="dxa"/>
            <w:gridSpan w:val="2"/>
            <w:shd w:val="clear" w:color="auto" w:fill="auto"/>
          </w:tcPr>
          <w:p w14:paraId="465A94AC" w14:textId="77777777"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hAnsi="Calibri"/>
                <w:sz w:val="22"/>
                <w:szCs w:val="22"/>
                <w:lang w:val="sq-AL"/>
              </w:rPr>
              <w:t>0</w:t>
            </w:r>
          </w:p>
        </w:tc>
        <w:tc>
          <w:tcPr>
            <w:tcW w:w="709" w:type="dxa"/>
            <w:shd w:val="clear" w:color="auto" w:fill="auto"/>
          </w:tcPr>
          <w:p w14:paraId="1C067197" w14:textId="13764F6A"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hAnsi="Calibri"/>
                <w:sz w:val="22"/>
                <w:szCs w:val="22"/>
                <w:lang w:val="sq-AL"/>
              </w:rPr>
              <w:t xml:space="preserve">50% </w:t>
            </w:r>
          </w:p>
        </w:tc>
      </w:tr>
      <w:tr w:rsidR="002205EC" w:rsidRPr="000D2BB6" w14:paraId="5B8F0DBA" w14:textId="77777777" w:rsidTr="00BB74B5">
        <w:tc>
          <w:tcPr>
            <w:tcW w:w="4644" w:type="dxa"/>
            <w:vMerge w:val="restart"/>
            <w:shd w:val="clear" w:color="auto" w:fill="C6D9F1"/>
          </w:tcPr>
          <w:p w14:paraId="4686CFB0" w14:textId="3CD14A2F" w:rsidR="002205EC" w:rsidRPr="000D2BB6" w:rsidRDefault="00C547F7" w:rsidP="002205EC">
            <w:pPr>
              <w:widowControl w:val="0"/>
              <w:autoSpaceDE w:val="0"/>
              <w:autoSpaceDN w:val="0"/>
              <w:adjustRightInd w:val="0"/>
              <w:rPr>
                <w:rFonts w:ascii="Calibri" w:hAnsi="Calibri" w:cs="TimesNewRomanPSMT"/>
                <w:b/>
                <w:sz w:val="22"/>
                <w:szCs w:val="22"/>
                <w:lang w:val="sq-AL"/>
              </w:rPr>
            </w:pPr>
            <w:r>
              <w:rPr>
                <w:rFonts w:ascii="Calibri" w:hAnsi="Calibri" w:cs="TimesNewRomanPSMT"/>
                <w:b/>
                <w:sz w:val="22"/>
                <w:szCs w:val="22"/>
                <w:lang w:val="sq-AL"/>
              </w:rPr>
              <w:lastRenderedPageBreak/>
              <w:t>A</w:t>
            </w:r>
            <w:r w:rsidR="002205EC" w:rsidRPr="000D2BB6">
              <w:rPr>
                <w:rFonts w:ascii="Calibri" w:hAnsi="Calibri" w:cs="TimesNewRomanPSMT"/>
                <w:b/>
                <w:sz w:val="22"/>
                <w:szCs w:val="22"/>
                <w:lang w:val="sq-AL"/>
              </w:rPr>
              <w:t>ktivitetet</w:t>
            </w:r>
          </w:p>
        </w:tc>
        <w:tc>
          <w:tcPr>
            <w:tcW w:w="1134" w:type="dxa"/>
            <w:vMerge w:val="restart"/>
            <w:shd w:val="clear" w:color="auto" w:fill="C6D9F1"/>
          </w:tcPr>
          <w:p w14:paraId="3CDA7D1D"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Afati  i zbatimit</w:t>
            </w:r>
          </w:p>
        </w:tc>
        <w:tc>
          <w:tcPr>
            <w:tcW w:w="993" w:type="dxa"/>
            <w:vMerge w:val="restart"/>
            <w:shd w:val="clear" w:color="auto" w:fill="C6D9F1"/>
          </w:tcPr>
          <w:p w14:paraId="24FE83C6"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Institucioni përgjegjës</w:t>
            </w:r>
          </w:p>
        </w:tc>
        <w:tc>
          <w:tcPr>
            <w:tcW w:w="992" w:type="dxa"/>
            <w:vMerge w:val="restart"/>
            <w:shd w:val="clear" w:color="auto" w:fill="C6D9F1"/>
          </w:tcPr>
          <w:p w14:paraId="53120C49"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Institucioni mbështetës</w:t>
            </w:r>
          </w:p>
        </w:tc>
        <w:tc>
          <w:tcPr>
            <w:tcW w:w="2551" w:type="dxa"/>
            <w:gridSpan w:val="3"/>
            <w:shd w:val="clear" w:color="auto" w:fill="C6D9F1"/>
          </w:tcPr>
          <w:p w14:paraId="766E1FB0"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 xml:space="preserve">Kostoja për vite </w:t>
            </w:r>
          </w:p>
        </w:tc>
        <w:tc>
          <w:tcPr>
            <w:tcW w:w="993" w:type="dxa"/>
            <w:vMerge w:val="restart"/>
            <w:tcBorders>
              <w:top w:val="nil"/>
            </w:tcBorders>
            <w:shd w:val="clear" w:color="auto" w:fill="C6D9F1"/>
          </w:tcPr>
          <w:p w14:paraId="79C2949A" w14:textId="77777777" w:rsidR="002205EC" w:rsidRPr="000D2BB6" w:rsidRDefault="002205EC" w:rsidP="002205EC">
            <w:pPr>
              <w:rPr>
                <w:rFonts w:ascii="Calibri" w:hAnsi="Calibri"/>
                <w:b/>
                <w:sz w:val="22"/>
                <w:szCs w:val="22"/>
                <w:lang w:val="sq-AL"/>
              </w:rPr>
            </w:pPr>
            <w:r w:rsidRPr="000D2BB6">
              <w:rPr>
                <w:rFonts w:ascii="Calibri" w:hAnsi="Calibri"/>
                <w:b/>
                <w:sz w:val="22"/>
                <w:szCs w:val="22"/>
                <w:lang w:val="sq-AL"/>
              </w:rPr>
              <w:t>Kostoja total</w:t>
            </w:r>
          </w:p>
        </w:tc>
        <w:tc>
          <w:tcPr>
            <w:tcW w:w="1701" w:type="dxa"/>
            <w:gridSpan w:val="3"/>
            <w:vMerge w:val="restart"/>
            <w:tcBorders>
              <w:top w:val="nil"/>
            </w:tcBorders>
            <w:shd w:val="clear" w:color="auto" w:fill="C6D9F1"/>
          </w:tcPr>
          <w:p w14:paraId="38CBC6EA"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Burimi i financimit</w:t>
            </w:r>
          </w:p>
        </w:tc>
        <w:tc>
          <w:tcPr>
            <w:tcW w:w="1417" w:type="dxa"/>
            <w:gridSpan w:val="3"/>
            <w:vMerge w:val="restart"/>
            <w:tcBorders>
              <w:top w:val="nil"/>
            </w:tcBorders>
            <w:shd w:val="clear" w:color="auto" w:fill="C6D9F1"/>
          </w:tcPr>
          <w:p w14:paraId="7C9AD94B"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b/>
                <w:sz w:val="22"/>
                <w:szCs w:val="22"/>
                <w:lang w:val="sq-AL"/>
              </w:rPr>
              <w:t>Produkti</w:t>
            </w:r>
          </w:p>
        </w:tc>
      </w:tr>
      <w:tr w:rsidR="002205EC" w:rsidRPr="000D2BB6" w14:paraId="2A3E7F5E" w14:textId="77777777" w:rsidTr="00BB74B5">
        <w:tc>
          <w:tcPr>
            <w:tcW w:w="4644" w:type="dxa"/>
            <w:vMerge/>
          </w:tcPr>
          <w:p w14:paraId="1A0E7F99"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134" w:type="dxa"/>
            <w:vMerge/>
          </w:tcPr>
          <w:p w14:paraId="3941E10E"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vMerge/>
            <w:shd w:val="clear" w:color="auto" w:fill="auto"/>
          </w:tcPr>
          <w:p w14:paraId="2F63B31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vMerge/>
            <w:shd w:val="clear" w:color="auto" w:fill="auto"/>
          </w:tcPr>
          <w:p w14:paraId="1ED9A357"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shd w:val="clear" w:color="auto" w:fill="C6D9F1"/>
          </w:tcPr>
          <w:p w14:paraId="1E5C065E"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2018</w:t>
            </w:r>
          </w:p>
        </w:tc>
        <w:tc>
          <w:tcPr>
            <w:tcW w:w="839" w:type="dxa"/>
            <w:shd w:val="clear" w:color="auto" w:fill="C6D9F1"/>
          </w:tcPr>
          <w:p w14:paraId="4B6CFBBF"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2019</w:t>
            </w:r>
          </w:p>
        </w:tc>
        <w:tc>
          <w:tcPr>
            <w:tcW w:w="720" w:type="dxa"/>
            <w:shd w:val="clear" w:color="auto" w:fill="C6D9F1"/>
          </w:tcPr>
          <w:p w14:paraId="2F029FAF"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2020</w:t>
            </w:r>
          </w:p>
          <w:p w14:paraId="12B4D97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vMerge/>
            <w:shd w:val="clear" w:color="auto" w:fill="auto"/>
          </w:tcPr>
          <w:p w14:paraId="3F084CE1"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701" w:type="dxa"/>
            <w:gridSpan w:val="3"/>
            <w:vMerge/>
            <w:shd w:val="clear" w:color="auto" w:fill="auto"/>
          </w:tcPr>
          <w:p w14:paraId="3C7A1D9E"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417" w:type="dxa"/>
            <w:gridSpan w:val="3"/>
            <w:vMerge/>
          </w:tcPr>
          <w:p w14:paraId="33CF13FC"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r>
      <w:tr w:rsidR="002205EC" w:rsidRPr="000D2BB6" w14:paraId="049757EE" w14:textId="77777777" w:rsidTr="00BB74B5">
        <w:tc>
          <w:tcPr>
            <w:tcW w:w="4644" w:type="dxa"/>
          </w:tcPr>
          <w:p w14:paraId="3AA9044D" w14:textId="62C56989" w:rsidR="002205EC" w:rsidRPr="000D2BB6" w:rsidRDefault="002205EC" w:rsidP="00552F2D">
            <w:pPr>
              <w:pStyle w:val="NormalWeb"/>
              <w:numPr>
                <w:ilvl w:val="0"/>
                <w:numId w:val="9"/>
              </w:numPr>
              <w:ind w:left="450"/>
              <w:rPr>
                <w:rFonts w:ascii="Calibri" w:hAnsi="Calibri"/>
                <w:kern w:val="24"/>
                <w:sz w:val="22"/>
                <w:szCs w:val="22"/>
                <w:lang w:val="sq-AL"/>
              </w:rPr>
            </w:pPr>
            <w:r w:rsidRPr="000D2BB6">
              <w:rPr>
                <w:rFonts w:ascii="Calibri" w:eastAsia="Times New Roman" w:hAnsi="Calibri" w:cs="Arial"/>
                <w:kern w:val="24"/>
                <w:sz w:val="22"/>
                <w:szCs w:val="22"/>
                <w:lang w:val="en-GB"/>
              </w:rPr>
              <w:t xml:space="preserve">Hartimi i koncept-it për </w:t>
            </w:r>
            <w:r w:rsidRPr="000D2BB6">
              <w:rPr>
                <w:rFonts w:ascii="Calibri" w:hAnsi="Calibri"/>
                <w:kern w:val="24"/>
                <w:sz w:val="22"/>
                <w:szCs w:val="22"/>
                <w:lang w:val="sq-AL"/>
              </w:rPr>
              <w:t xml:space="preserve">pilot pikat te vetme të kontaktit. </w:t>
            </w:r>
          </w:p>
        </w:tc>
        <w:tc>
          <w:tcPr>
            <w:tcW w:w="1134" w:type="dxa"/>
          </w:tcPr>
          <w:p w14:paraId="0116DEEF" w14:textId="4A6E8902" w:rsidR="002205EC" w:rsidRPr="000D2BB6" w:rsidRDefault="002205EC" w:rsidP="002205EC">
            <w:pPr>
              <w:jc w:val="center"/>
              <w:rPr>
                <w:rFonts w:ascii="Calibri" w:hAnsi="Calibri"/>
                <w:sz w:val="22"/>
                <w:szCs w:val="22"/>
                <w:lang w:val="sq-AL"/>
              </w:rPr>
            </w:pPr>
            <w:r w:rsidRPr="000D2BB6">
              <w:rPr>
                <w:rFonts w:ascii="Calibri" w:hAnsi="Calibri"/>
                <w:kern w:val="24"/>
                <w:sz w:val="22"/>
                <w:szCs w:val="22"/>
                <w:lang w:val="sq-AL"/>
              </w:rPr>
              <w:t xml:space="preserve">Q4 2018,  </w:t>
            </w:r>
          </w:p>
        </w:tc>
        <w:tc>
          <w:tcPr>
            <w:tcW w:w="993" w:type="dxa"/>
            <w:shd w:val="clear" w:color="auto" w:fill="auto"/>
          </w:tcPr>
          <w:p w14:paraId="65732BF2" w14:textId="77777777" w:rsidR="002205EC" w:rsidRPr="000D2BB6" w:rsidRDefault="002205EC" w:rsidP="002205EC">
            <w:pPr>
              <w:rPr>
                <w:rFonts w:ascii="Calibri" w:hAnsi="Calibri"/>
                <w:sz w:val="22"/>
                <w:szCs w:val="22"/>
                <w:lang w:val="sq-AL"/>
              </w:rPr>
            </w:pPr>
            <w:r w:rsidRPr="000D2BB6">
              <w:rPr>
                <w:rFonts w:ascii="Calibri" w:hAnsi="Calibri"/>
                <w:kern w:val="24"/>
                <w:sz w:val="22"/>
                <w:szCs w:val="22"/>
                <w:lang w:val="sq-AL"/>
              </w:rPr>
              <w:t>MAP</w:t>
            </w:r>
          </w:p>
        </w:tc>
        <w:tc>
          <w:tcPr>
            <w:tcW w:w="992" w:type="dxa"/>
            <w:shd w:val="clear" w:color="auto" w:fill="auto"/>
          </w:tcPr>
          <w:p w14:paraId="0E69DACE"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 xml:space="preserve">institucioet </w:t>
            </w:r>
          </w:p>
        </w:tc>
        <w:tc>
          <w:tcPr>
            <w:tcW w:w="992" w:type="dxa"/>
            <w:shd w:val="clear" w:color="auto" w:fill="auto"/>
          </w:tcPr>
          <w:p w14:paraId="0DFBC165" w14:textId="77777777" w:rsidR="002205EC" w:rsidRPr="000D2BB6" w:rsidRDefault="002205EC" w:rsidP="002205EC">
            <w:pPr>
              <w:rPr>
                <w:rFonts w:ascii="Calibri" w:hAnsi="Calibri"/>
                <w:sz w:val="22"/>
                <w:szCs w:val="22"/>
                <w:lang w:val="sq-AL"/>
              </w:rPr>
            </w:pPr>
          </w:p>
        </w:tc>
        <w:tc>
          <w:tcPr>
            <w:tcW w:w="839" w:type="dxa"/>
            <w:shd w:val="clear" w:color="auto" w:fill="auto"/>
          </w:tcPr>
          <w:p w14:paraId="0E36E7C8" w14:textId="77777777" w:rsidR="002205EC" w:rsidRPr="000D2BB6" w:rsidRDefault="002205EC" w:rsidP="002205EC">
            <w:pPr>
              <w:rPr>
                <w:rFonts w:ascii="Calibri" w:hAnsi="Calibri"/>
                <w:sz w:val="22"/>
                <w:szCs w:val="22"/>
                <w:lang w:val="sq-AL"/>
              </w:rPr>
            </w:pPr>
          </w:p>
        </w:tc>
        <w:tc>
          <w:tcPr>
            <w:tcW w:w="720" w:type="dxa"/>
            <w:shd w:val="clear" w:color="auto" w:fill="auto"/>
          </w:tcPr>
          <w:p w14:paraId="6B669DF3" w14:textId="77777777" w:rsidR="002205EC" w:rsidRPr="000D2BB6" w:rsidRDefault="002205EC" w:rsidP="002205EC">
            <w:pPr>
              <w:rPr>
                <w:rFonts w:ascii="Calibri" w:hAnsi="Calibri"/>
                <w:sz w:val="22"/>
                <w:szCs w:val="22"/>
                <w:lang w:val="sq-AL"/>
              </w:rPr>
            </w:pPr>
          </w:p>
        </w:tc>
        <w:tc>
          <w:tcPr>
            <w:tcW w:w="993" w:type="dxa"/>
            <w:shd w:val="clear" w:color="auto" w:fill="auto"/>
          </w:tcPr>
          <w:p w14:paraId="5AC65941" w14:textId="77777777" w:rsidR="002205EC" w:rsidRPr="000D2BB6" w:rsidRDefault="002205EC" w:rsidP="002205EC">
            <w:pPr>
              <w:rPr>
                <w:rFonts w:ascii="Calibri" w:hAnsi="Calibri"/>
                <w:sz w:val="22"/>
                <w:szCs w:val="22"/>
                <w:lang w:val="sq-AL"/>
              </w:rPr>
            </w:pPr>
          </w:p>
        </w:tc>
        <w:tc>
          <w:tcPr>
            <w:tcW w:w="1701" w:type="dxa"/>
            <w:gridSpan w:val="3"/>
            <w:shd w:val="clear" w:color="auto" w:fill="auto"/>
          </w:tcPr>
          <w:p w14:paraId="065AF4B3" w14:textId="77777777" w:rsidR="002205EC" w:rsidRPr="000D2BB6" w:rsidRDefault="002205EC" w:rsidP="002205EC">
            <w:pPr>
              <w:rPr>
                <w:rFonts w:ascii="Calibri" w:hAnsi="Calibri"/>
                <w:sz w:val="22"/>
                <w:szCs w:val="22"/>
                <w:lang w:val="sq-AL"/>
              </w:rPr>
            </w:pPr>
          </w:p>
        </w:tc>
        <w:tc>
          <w:tcPr>
            <w:tcW w:w="1417" w:type="dxa"/>
            <w:gridSpan w:val="3"/>
          </w:tcPr>
          <w:p w14:paraId="6A6A2196" w14:textId="0D8ADC35" w:rsidR="002205EC" w:rsidRPr="000D2BB6" w:rsidRDefault="002205EC" w:rsidP="002205EC">
            <w:pPr>
              <w:rPr>
                <w:rFonts w:ascii="Calibri" w:hAnsi="Calibri"/>
                <w:sz w:val="22"/>
                <w:szCs w:val="22"/>
                <w:lang w:val="sq-AL"/>
              </w:rPr>
            </w:pPr>
            <w:r w:rsidRPr="000D2BB6">
              <w:rPr>
                <w:rFonts w:ascii="Calibri" w:eastAsia="Times New Roman" w:hAnsi="Calibri" w:cs="Arial"/>
                <w:kern w:val="24"/>
                <w:sz w:val="22"/>
                <w:szCs w:val="22"/>
                <w:lang w:val="en-GB"/>
              </w:rPr>
              <w:t xml:space="preserve">Koncepti për  </w:t>
            </w:r>
            <w:r w:rsidRPr="000D2BB6">
              <w:rPr>
                <w:rFonts w:ascii="Calibri" w:hAnsi="Calibri"/>
                <w:kern w:val="24"/>
                <w:sz w:val="22"/>
                <w:szCs w:val="22"/>
                <w:lang w:val="sq-AL"/>
              </w:rPr>
              <w:t>pilot pikat te vetme të kontaktit</w:t>
            </w:r>
          </w:p>
        </w:tc>
      </w:tr>
      <w:tr w:rsidR="002205EC" w:rsidRPr="000D2BB6" w14:paraId="651573D2" w14:textId="77777777" w:rsidTr="00BB74B5">
        <w:trPr>
          <w:trHeight w:val="821"/>
        </w:trPr>
        <w:tc>
          <w:tcPr>
            <w:tcW w:w="4644" w:type="dxa"/>
          </w:tcPr>
          <w:p w14:paraId="3D14F02C" w14:textId="77777777" w:rsidR="002205EC" w:rsidRPr="000D2BB6" w:rsidRDefault="002205EC" w:rsidP="00552F2D">
            <w:pPr>
              <w:pStyle w:val="NormalWeb"/>
              <w:numPr>
                <w:ilvl w:val="0"/>
                <w:numId w:val="9"/>
              </w:numPr>
              <w:ind w:left="450"/>
              <w:rPr>
                <w:rFonts w:ascii="Calibri" w:hAnsi="Calibri"/>
                <w:kern w:val="24"/>
                <w:sz w:val="22"/>
                <w:szCs w:val="22"/>
                <w:lang w:val="sq-AL"/>
              </w:rPr>
            </w:pPr>
            <w:r w:rsidRPr="000D2BB6">
              <w:rPr>
                <w:rFonts w:ascii="Calibri" w:hAnsi="Calibri"/>
                <w:kern w:val="24"/>
                <w:sz w:val="22"/>
                <w:szCs w:val="22"/>
                <w:lang w:val="sq-AL"/>
              </w:rPr>
              <w:t xml:space="preserve">Themelimi i dy pilot pikave te vetme te kontaktit  për më shumë së tri shërbime publike të ndryshme. </w:t>
            </w:r>
          </w:p>
        </w:tc>
        <w:tc>
          <w:tcPr>
            <w:tcW w:w="1134" w:type="dxa"/>
          </w:tcPr>
          <w:p w14:paraId="674E8FFD" w14:textId="77777777" w:rsidR="002205EC" w:rsidRPr="000D2BB6" w:rsidRDefault="002205EC" w:rsidP="002205EC">
            <w:pPr>
              <w:jc w:val="center"/>
              <w:rPr>
                <w:rFonts w:ascii="Calibri" w:hAnsi="Calibri"/>
                <w:sz w:val="22"/>
                <w:szCs w:val="22"/>
                <w:lang w:val="sq-AL"/>
              </w:rPr>
            </w:pPr>
            <w:r w:rsidRPr="000D2BB6">
              <w:rPr>
                <w:rFonts w:ascii="Calibri" w:hAnsi="Calibri"/>
                <w:kern w:val="24"/>
                <w:sz w:val="22"/>
                <w:szCs w:val="22"/>
                <w:lang w:val="sq-AL"/>
              </w:rPr>
              <w:t>Q4 2019</w:t>
            </w:r>
          </w:p>
        </w:tc>
        <w:tc>
          <w:tcPr>
            <w:tcW w:w="993" w:type="dxa"/>
            <w:shd w:val="clear" w:color="auto" w:fill="auto"/>
          </w:tcPr>
          <w:p w14:paraId="4BF6CC1A" w14:textId="77777777" w:rsidR="002205EC" w:rsidRPr="000D2BB6" w:rsidRDefault="002205EC" w:rsidP="002205EC">
            <w:pPr>
              <w:rPr>
                <w:rFonts w:ascii="Calibri" w:hAnsi="Calibri"/>
                <w:sz w:val="22"/>
                <w:szCs w:val="22"/>
                <w:lang w:val="sq-AL"/>
              </w:rPr>
            </w:pPr>
            <w:r w:rsidRPr="000D2BB6">
              <w:rPr>
                <w:rFonts w:ascii="Calibri" w:hAnsi="Calibri"/>
                <w:kern w:val="24"/>
                <w:sz w:val="22"/>
                <w:szCs w:val="22"/>
                <w:lang w:val="sq-AL"/>
              </w:rPr>
              <w:t>MAP</w:t>
            </w:r>
          </w:p>
        </w:tc>
        <w:tc>
          <w:tcPr>
            <w:tcW w:w="992" w:type="dxa"/>
            <w:shd w:val="clear" w:color="auto" w:fill="auto"/>
          </w:tcPr>
          <w:p w14:paraId="5600F090"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Inst, tjera</w:t>
            </w:r>
          </w:p>
        </w:tc>
        <w:tc>
          <w:tcPr>
            <w:tcW w:w="992" w:type="dxa"/>
            <w:shd w:val="clear" w:color="auto" w:fill="auto"/>
          </w:tcPr>
          <w:p w14:paraId="7D19AC76" w14:textId="77777777" w:rsidR="002205EC" w:rsidRPr="000D2BB6" w:rsidRDefault="002205EC" w:rsidP="002205EC">
            <w:pPr>
              <w:rPr>
                <w:rFonts w:ascii="Calibri" w:hAnsi="Calibri"/>
                <w:sz w:val="22"/>
                <w:szCs w:val="22"/>
                <w:lang w:val="sq-AL"/>
              </w:rPr>
            </w:pPr>
          </w:p>
          <w:p w14:paraId="5CFA1723" w14:textId="77777777" w:rsidR="002205EC" w:rsidRPr="000D2BB6" w:rsidRDefault="002205EC" w:rsidP="002205EC">
            <w:pPr>
              <w:rPr>
                <w:rFonts w:ascii="Calibri" w:hAnsi="Calibri"/>
                <w:sz w:val="22"/>
                <w:szCs w:val="22"/>
                <w:lang w:val="sq-AL"/>
              </w:rPr>
            </w:pPr>
          </w:p>
        </w:tc>
        <w:tc>
          <w:tcPr>
            <w:tcW w:w="839" w:type="dxa"/>
            <w:shd w:val="clear" w:color="auto" w:fill="auto"/>
          </w:tcPr>
          <w:p w14:paraId="015685B1" w14:textId="77777777" w:rsidR="002205EC" w:rsidRPr="000D2BB6" w:rsidRDefault="002205EC" w:rsidP="002205EC">
            <w:pPr>
              <w:rPr>
                <w:rFonts w:ascii="Calibri" w:hAnsi="Calibri"/>
                <w:sz w:val="22"/>
                <w:szCs w:val="22"/>
                <w:lang w:val="sq-AL"/>
              </w:rPr>
            </w:pPr>
          </w:p>
        </w:tc>
        <w:tc>
          <w:tcPr>
            <w:tcW w:w="720" w:type="dxa"/>
            <w:shd w:val="clear" w:color="auto" w:fill="auto"/>
          </w:tcPr>
          <w:p w14:paraId="6F5380F5" w14:textId="77777777" w:rsidR="002205EC" w:rsidRPr="000D2BB6" w:rsidRDefault="002205EC" w:rsidP="002205EC">
            <w:pPr>
              <w:rPr>
                <w:rFonts w:ascii="Calibri" w:hAnsi="Calibri"/>
                <w:sz w:val="22"/>
                <w:szCs w:val="22"/>
                <w:lang w:val="sq-AL"/>
              </w:rPr>
            </w:pPr>
          </w:p>
        </w:tc>
        <w:tc>
          <w:tcPr>
            <w:tcW w:w="993" w:type="dxa"/>
            <w:shd w:val="clear" w:color="auto" w:fill="auto"/>
          </w:tcPr>
          <w:p w14:paraId="718736E8" w14:textId="77777777" w:rsidR="002205EC" w:rsidRPr="000D2BB6" w:rsidRDefault="002205EC" w:rsidP="002205EC">
            <w:pPr>
              <w:rPr>
                <w:rFonts w:ascii="Calibri" w:hAnsi="Calibri"/>
                <w:sz w:val="22"/>
                <w:szCs w:val="22"/>
                <w:lang w:val="sq-AL"/>
              </w:rPr>
            </w:pPr>
          </w:p>
        </w:tc>
        <w:tc>
          <w:tcPr>
            <w:tcW w:w="1701" w:type="dxa"/>
            <w:gridSpan w:val="3"/>
            <w:shd w:val="clear" w:color="auto" w:fill="auto"/>
          </w:tcPr>
          <w:p w14:paraId="6B524A0E" w14:textId="77777777" w:rsidR="002205EC" w:rsidRPr="000D2BB6" w:rsidRDefault="002205EC" w:rsidP="002205EC">
            <w:pPr>
              <w:rPr>
                <w:rFonts w:ascii="Calibri" w:hAnsi="Calibri"/>
                <w:sz w:val="22"/>
                <w:szCs w:val="22"/>
                <w:lang w:val="sq-AL"/>
              </w:rPr>
            </w:pPr>
          </w:p>
        </w:tc>
        <w:tc>
          <w:tcPr>
            <w:tcW w:w="1417" w:type="dxa"/>
            <w:gridSpan w:val="3"/>
          </w:tcPr>
          <w:p w14:paraId="4EEFEAF4"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Dy pilot pika të vetme të kontaktit</w:t>
            </w:r>
          </w:p>
        </w:tc>
      </w:tr>
      <w:tr w:rsidR="002205EC" w:rsidRPr="000D2BB6" w14:paraId="5BFFD27B" w14:textId="77777777" w:rsidTr="00BB74B5">
        <w:tc>
          <w:tcPr>
            <w:tcW w:w="4644" w:type="dxa"/>
          </w:tcPr>
          <w:p w14:paraId="03092FAF" w14:textId="4F9DC323" w:rsidR="002205EC" w:rsidRPr="000D2BB6" w:rsidRDefault="002205EC" w:rsidP="00552F2D">
            <w:pPr>
              <w:pStyle w:val="NormalWeb"/>
              <w:numPr>
                <w:ilvl w:val="0"/>
                <w:numId w:val="9"/>
              </w:numPr>
              <w:ind w:left="450"/>
              <w:rPr>
                <w:rFonts w:ascii="Calibri" w:hAnsi="Calibri"/>
                <w:kern w:val="24"/>
                <w:sz w:val="22"/>
                <w:szCs w:val="22"/>
                <w:lang w:val="sq-AL"/>
              </w:rPr>
            </w:pPr>
            <w:r w:rsidRPr="000D2BB6">
              <w:rPr>
                <w:rFonts w:ascii="Calibri" w:hAnsi="Calibri"/>
                <w:kern w:val="24"/>
                <w:sz w:val="22"/>
                <w:szCs w:val="22"/>
                <w:lang w:val="sq-AL"/>
              </w:rPr>
              <w:t xml:space="preserve">Themelimi i infrastruktures per aplikimin e  nënshkrimit elektronik  </w:t>
            </w:r>
          </w:p>
        </w:tc>
        <w:tc>
          <w:tcPr>
            <w:tcW w:w="1134" w:type="dxa"/>
          </w:tcPr>
          <w:p w14:paraId="127711BC" w14:textId="77777777" w:rsidR="002205EC" w:rsidRPr="000D2BB6" w:rsidRDefault="002205EC" w:rsidP="002205EC">
            <w:pPr>
              <w:jc w:val="center"/>
              <w:rPr>
                <w:rFonts w:ascii="Calibri" w:hAnsi="Calibri"/>
                <w:sz w:val="22"/>
                <w:szCs w:val="22"/>
                <w:lang w:val="sq-AL"/>
              </w:rPr>
            </w:pPr>
            <w:r w:rsidRPr="000D2BB6">
              <w:rPr>
                <w:rFonts w:ascii="Calibri" w:hAnsi="Calibri"/>
                <w:kern w:val="24"/>
                <w:sz w:val="22"/>
                <w:szCs w:val="22"/>
                <w:lang w:val="sq-AL"/>
              </w:rPr>
              <w:t xml:space="preserve">Q4 2019, </w:t>
            </w:r>
          </w:p>
        </w:tc>
        <w:tc>
          <w:tcPr>
            <w:tcW w:w="993" w:type="dxa"/>
            <w:shd w:val="clear" w:color="auto" w:fill="auto"/>
          </w:tcPr>
          <w:p w14:paraId="7CF025DF" w14:textId="7253E3DD" w:rsidR="002205EC" w:rsidRPr="000D2BB6" w:rsidRDefault="002205EC" w:rsidP="002205EC">
            <w:pPr>
              <w:rPr>
                <w:rFonts w:ascii="Calibri" w:hAnsi="Calibri"/>
                <w:sz w:val="22"/>
                <w:szCs w:val="22"/>
                <w:lang w:val="sq-AL"/>
              </w:rPr>
            </w:pPr>
            <w:r w:rsidRPr="000D2BB6">
              <w:rPr>
                <w:rFonts w:ascii="Calibri" w:hAnsi="Calibri"/>
                <w:kern w:val="24"/>
                <w:sz w:val="22"/>
                <w:szCs w:val="22"/>
                <w:lang w:val="sq-AL"/>
              </w:rPr>
              <w:t>MZHE/ASHI</w:t>
            </w:r>
          </w:p>
        </w:tc>
        <w:tc>
          <w:tcPr>
            <w:tcW w:w="992" w:type="dxa"/>
            <w:shd w:val="clear" w:color="auto" w:fill="auto"/>
          </w:tcPr>
          <w:p w14:paraId="23E9E548" w14:textId="1759806F" w:rsidR="002205EC" w:rsidRPr="000D2BB6" w:rsidRDefault="002205EC" w:rsidP="002205EC">
            <w:pPr>
              <w:rPr>
                <w:rFonts w:ascii="Calibri" w:hAnsi="Calibri"/>
                <w:sz w:val="22"/>
                <w:szCs w:val="22"/>
                <w:lang w:val="sq-AL"/>
              </w:rPr>
            </w:pPr>
            <w:r w:rsidRPr="000D2BB6">
              <w:rPr>
                <w:rFonts w:ascii="Calibri" w:hAnsi="Calibri"/>
                <w:sz w:val="22"/>
                <w:szCs w:val="22"/>
                <w:lang w:val="sq-AL"/>
              </w:rPr>
              <w:t>MAP</w:t>
            </w:r>
          </w:p>
        </w:tc>
        <w:tc>
          <w:tcPr>
            <w:tcW w:w="992" w:type="dxa"/>
            <w:shd w:val="clear" w:color="auto" w:fill="auto"/>
          </w:tcPr>
          <w:p w14:paraId="5F0DCC01"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39" w:type="dxa"/>
            <w:shd w:val="clear" w:color="auto" w:fill="auto"/>
          </w:tcPr>
          <w:p w14:paraId="2F581BD4"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6230693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7641043F" w14:textId="77777777" w:rsidR="002205EC" w:rsidRPr="000D2BB6" w:rsidRDefault="002205EC" w:rsidP="002205EC">
            <w:pPr>
              <w:rPr>
                <w:rFonts w:ascii="Calibri" w:hAnsi="Calibri"/>
                <w:sz w:val="22"/>
                <w:szCs w:val="22"/>
                <w:lang w:val="sq-AL"/>
              </w:rPr>
            </w:pPr>
          </w:p>
        </w:tc>
        <w:tc>
          <w:tcPr>
            <w:tcW w:w="1701" w:type="dxa"/>
            <w:gridSpan w:val="3"/>
            <w:shd w:val="clear" w:color="auto" w:fill="auto"/>
          </w:tcPr>
          <w:p w14:paraId="374CD79A"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417" w:type="dxa"/>
            <w:gridSpan w:val="3"/>
          </w:tcPr>
          <w:p w14:paraId="19F80C62" w14:textId="77777777" w:rsidR="002205EC" w:rsidRPr="000D2BB6" w:rsidRDefault="002205EC" w:rsidP="002205EC">
            <w:pPr>
              <w:rPr>
                <w:rFonts w:ascii="Calibri" w:hAnsi="Calibri"/>
                <w:sz w:val="22"/>
                <w:szCs w:val="22"/>
                <w:lang w:val="sq-AL"/>
              </w:rPr>
            </w:pPr>
            <w:r w:rsidRPr="000D2BB6">
              <w:rPr>
                <w:rFonts w:ascii="Calibri" w:hAnsi="Calibri"/>
                <w:kern w:val="24"/>
                <w:sz w:val="22"/>
                <w:szCs w:val="22"/>
                <w:lang w:val="sq-AL"/>
              </w:rPr>
              <w:t>Infrastruktura per aplikimin e  nënshkrimit elektronik</w:t>
            </w:r>
          </w:p>
        </w:tc>
      </w:tr>
      <w:tr w:rsidR="002205EC" w:rsidRPr="000D2BB6" w14:paraId="3B0F376F" w14:textId="77777777" w:rsidTr="00BB74B5">
        <w:tc>
          <w:tcPr>
            <w:tcW w:w="4644" w:type="dxa"/>
          </w:tcPr>
          <w:p w14:paraId="003AB272" w14:textId="77777777" w:rsidR="002205EC" w:rsidRPr="000D2BB6" w:rsidRDefault="002205EC" w:rsidP="00552F2D">
            <w:pPr>
              <w:pStyle w:val="NormalWeb"/>
              <w:numPr>
                <w:ilvl w:val="0"/>
                <w:numId w:val="9"/>
              </w:numPr>
              <w:ind w:left="450"/>
              <w:rPr>
                <w:rFonts w:ascii="Calibri" w:hAnsi="Calibri"/>
                <w:kern w:val="24"/>
                <w:sz w:val="22"/>
                <w:szCs w:val="22"/>
                <w:lang w:val="sq-AL"/>
              </w:rPr>
            </w:pPr>
            <w:r w:rsidRPr="000D2BB6">
              <w:rPr>
                <w:rFonts w:ascii="Calibri" w:hAnsi="Calibri"/>
                <w:color w:val="000000"/>
                <w:sz w:val="22"/>
                <w:szCs w:val="22"/>
                <w:lang w:val="sq-AL"/>
              </w:rPr>
              <w:t>Krijimi i Portalit e-Kosova (Pika e Vetme e Kontaktit)</w:t>
            </w:r>
          </w:p>
        </w:tc>
        <w:tc>
          <w:tcPr>
            <w:tcW w:w="1134" w:type="dxa"/>
          </w:tcPr>
          <w:p w14:paraId="66DC7942" w14:textId="3C40E8AE" w:rsidR="002205EC" w:rsidRPr="000D2BB6" w:rsidRDefault="00F21C08" w:rsidP="002205EC">
            <w:pPr>
              <w:jc w:val="center"/>
              <w:rPr>
                <w:rFonts w:ascii="Calibri" w:hAnsi="Calibri"/>
                <w:kern w:val="24"/>
                <w:sz w:val="22"/>
                <w:szCs w:val="22"/>
                <w:lang w:val="sq-AL"/>
              </w:rPr>
            </w:pPr>
            <w:r w:rsidRPr="00F21C08">
              <w:rPr>
                <w:rFonts w:ascii="Calibri" w:hAnsi="Calibri"/>
                <w:color w:val="000000"/>
                <w:sz w:val="22"/>
                <w:szCs w:val="22"/>
                <w:highlight w:val="yellow"/>
                <w:lang w:val="sq-AL"/>
              </w:rPr>
              <w:t>Q4 2018</w:t>
            </w:r>
            <w:r w:rsidR="002205EC" w:rsidRPr="00F21C08">
              <w:rPr>
                <w:rFonts w:ascii="Calibri" w:hAnsi="Calibri"/>
                <w:color w:val="000000"/>
                <w:sz w:val="22"/>
                <w:szCs w:val="22"/>
                <w:highlight w:val="yellow"/>
                <w:lang w:val="sq-AL"/>
              </w:rPr>
              <w:t>.</w:t>
            </w:r>
          </w:p>
        </w:tc>
        <w:tc>
          <w:tcPr>
            <w:tcW w:w="993" w:type="dxa"/>
            <w:shd w:val="clear" w:color="auto" w:fill="auto"/>
          </w:tcPr>
          <w:p w14:paraId="3324BB83" w14:textId="77777777" w:rsidR="002205EC" w:rsidRPr="000D2BB6" w:rsidDel="00D9100D" w:rsidRDefault="002205EC" w:rsidP="002205EC">
            <w:pPr>
              <w:rPr>
                <w:rFonts w:ascii="Calibri" w:hAnsi="Calibri"/>
                <w:kern w:val="24"/>
                <w:sz w:val="22"/>
                <w:szCs w:val="22"/>
                <w:lang w:val="sq-AL"/>
              </w:rPr>
            </w:pPr>
            <w:r w:rsidRPr="000D2BB6">
              <w:rPr>
                <w:rFonts w:ascii="Calibri" w:hAnsi="Calibri"/>
                <w:sz w:val="22"/>
                <w:szCs w:val="22"/>
                <w:lang w:val="sq-AL"/>
              </w:rPr>
              <w:t>ASHI</w:t>
            </w:r>
          </w:p>
        </w:tc>
        <w:tc>
          <w:tcPr>
            <w:tcW w:w="992" w:type="dxa"/>
            <w:shd w:val="clear" w:color="auto" w:fill="auto"/>
          </w:tcPr>
          <w:p w14:paraId="233A4CFC" w14:textId="77777777" w:rsidR="002205EC" w:rsidRPr="000D2BB6" w:rsidDel="00FE2A00" w:rsidRDefault="002205EC" w:rsidP="002205EC">
            <w:pPr>
              <w:rPr>
                <w:rFonts w:ascii="Calibri" w:hAnsi="Calibri"/>
                <w:sz w:val="22"/>
                <w:szCs w:val="22"/>
                <w:lang w:val="sq-AL"/>
              </w:rPr>
            </w:pPr>
          </w:p>
        </w:tc>
        <w:tc>
          <w:tcPr>
            <w:tcW w:w="992" w:type="dxa"/>
            <w:shd w:val="clear" w:color="auto" w:fill="auto"/>
          </w:tcPr>
          <w:p w14:paraId="0EA8227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39" w:type="dxa"/>
            <w:shd w:val="clear" w:color="auto" w:fill="auto"/>
          </w:tcPr>
          <w:p w14:paraId="633EC43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79FA200F"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0BACD47E" w14:textId="77777777" w:rsidR="002205EC" w:rsidRPr="000D2BB6" w:rsidRDefault="002205EC" w:rsidP="002205EC">
            <w:pPr>
              <w:rPr>
                <w:rFonts w:ascii="Calibri" w:hAnsi="Calibri"/>
                <w:sz w:val="22"/>
                <w:szCs w:val="22"/>
                <w:lang w:val="sq-AL"/>
              </w:rPr>
            </w:pPr>
          </w:p>
        </w:tc>
        <w:tc>
          <w:tcPr>
            <w:tcW w:w="1701" w:type="dxa"/>
            <w:gridSpan w:val="3"/>
            <w:shd w:val="clear" w:color="auto" w:fill="auto"/>
          </w:tcPr>
          <w:p w14:paraId="00608EC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417" w:type="dxa"/>
            <w:gridSpan w:val="3"/>
          </w:tcPr>
          <w:p w14:paraId="13519008" w14:textId="77777777" w:rsidR="002205EC" w:rsidRPr="000D2BB6" w:rsidRDefault="002205EC" w:rsidP="002205EC">
            <w:pPr>
              <w:rPr>
                <w:rFonts w:ascii="Calibri" w:hAnsi="Calibri"/>
                <w:kern w:val="24"/>
                <w:sz w:val="22"/>
                <w:szCs w:val="22"/>
                <w:lang w:val="sq-AL"/>
              </w:rPr>
            </w:pPr>
            <w:r w:rsidRPr="000D2BB6">
              <w:rPr>
                <w:rFonts w:ascii="Calibri" w:hAnsi="Calibri"/>
                <w:color w:val="000000"/>
                <w:sz w:val="22"/>
                <w:szCs w:val="22"/>
                <w:lang w:val="sq-AL"/>
              </w:rPr>
              <w:t xml:space="preserve">Portali e-Kosova fumksional per ofrimin e sherbimeve </w:t>
            </w:r>
          </w:p>
        </w:tc>
      </w:tr>
      <w:tr w:rsidR="002205EC" w:rsidRPr="000D2BB6" w14:paraId="2F56AB8B" w14:textId="77777777" w:rsidTr="00BB74B5">
        <w:tc>
          <w:tcPr>
            <w:tcW w:w="4644" w:type="dxa"/>
          </w:tcPr>
          <w:p w14:paraId="51CE6BD4" w14:textId="77777777" w:rsidR="002205EC" w:rsidRPr="000D2BB6" w:rsidRDefault="002205EC" w:rsidP="002205EC">
            <w:pPr>
              <w:rPr>
                <w:rFonts w:ascii="Calibri" w:hAnsi="Calibri"/>
                <w:color w:val="000000"/>
                <w:sz w:val="22"/>
                <w:szCs w:val="22"/>
                <w:lang w:val="sq-AL"/>
              </w:rPr>
            </w:pPr>
            <w:r w:rsidRPr="000D2BB6">
              <w:rPr>
                <w:rFonts w:ascii="Calibri" w:hAnsi="Calibri"/>
                <w:color w:val="000000"/>
                <w:sz w:val="22"/>
                <w:szCs w:val="22"/>
                <w:lang w:val="sq-AL"/>
              </w:rPr>
              <w:t xml:space="preserve">5. Funksionalizimi i Portalit e-Kosova (Pika e Vetme e Kontaktit) </w:t>
            </w:r>
          </w:p>
          <w:p w14:paraId="770B9382" w14:textId="77777777" w:rsidR="002205EC" w:rsidRPr="000D2BB6" w:rsidRDefault="002205EC" w:rsidP="002205EC">
            <w:pPr>
              <w:pStyle w:val="NormalWeb"/>
              <w:rPr>
                <w:rFonts w:ascii="Calibri" w:hAnsi="Calibri"/>
                <w:kern w:val="24"/>
                <w:sz w:val="22"/>
                <w:szCs w:val="22"/>
                <w:lang w:val="sq-AL"/>
              </w:rPr>
            </w:pPr>
            <w:r w:rsidRPr="000D2BB6">
              <w:rPr>
                <w:rFonts w:ascii="Calibri" w:hAnsi="Calibri"/>
                <w:color w:val="000000"/>
                <w:sz w:val="22"/>
                <w:szCs w:val="22"/>
                <w:lang w:val="sq-AL"/>
              </w:rPr>
              <w:t xml:space="preserve">(Pritet qe portali pervec ofrimit te informatave do te ofroje edhe sherbime per qytetarët) </w:t>
            </w:r>
          </w:p>
        </w:tc>
        <w:tc>
          <w:tcPr>
            <w:tcW w:w="1134" w:type="dxa"/>
          </w:tcPr>
          <w:p w14:paraId="1226C6DC" w14:textId="60D27AEE" w:rsidR="002205EC" w:rsidRPr="000D2BB6" w:rsidRDefault="00F21C08" w:rsidP="002205EC">
            <w:pPr>
              <w:jc w:val="center"/>
              <w:rPr>
                <w:rFonts w:ascii="Calibri" w:hAnsi="Calibri"/>
                <w:kern w:val="24"/>
                <w:sz w:val="22"/>
                <w:szCs w:val="22"/>
                <w:lang w:val="sq-AL"/>
              </w:rPr>
            </w:pPr>
            <w:r>
              <w:rPr>
                <w:rFonts w:ascii="Calibri" w:hAnsi="Calibri"/>
                <w:color w:val="000000"/>
                <w:sz w:val="22"/>
                <w:szCs w:val="22"/>
                <w:highlight w:val="yellow"/>
                <w:lang w:val="sq-AL"/>
              </w:rPr>
              <w:t>Q3 2019</w:t>
            </w:r>
          </w:p>
        </w:tc>
        <w:tc>
          <w:tcPr>
            <w:tcW w:w="993" w:type="dxa"/>
            <w:shd w:val="clear" w:color="auto" w:fill="auto"/>
          </w:tcPr>
          <w:p w14:paraId="74A7974C" w14:textId="77777777" w:rsidR="002205EC" w:rsidRPr="000D2BB6" w:rsidDel="00D9100D" w:rsidRDefault="002205EC" w:rsidP="002205EC">
            <w:pPr>
              <w:rPr>
                <w:rFonts w:ascii="Calibri" w:hAnsi="Calibri"/>
                <w:kern w:val="24"/>
                <w:sz w:val="22"/>
                <w:szCs w:val="22"/>
                <w:lang w:val="sq-AL"/>
              </w:rPr>
            </w:pPr>
            <w:r w:rsidRPr="000D2BB6">
              <w:rPr>
                <w:rFonts w:ascii="Calibri" w:hAnsi="Calibri"/>
                <w:sz w:val="22"/>
                <w:szCs w:val="22"/>
                <w:lang w:val="sq-AL"/>
              </w:rPr>
              <w:t>ASHI</w:t>
            </w:r>
          </w:p>
        </w:tc>
        <w:tc>
          <w:tcPr>
            <w:tcW w:w="992" w:type="dxa"/>
            <w:shd w:val="clear" w:color="auto" w:fill="auto"/>
          </w:tcPr>
          <w:p w14:paraId="5C643359" w14:textId="77777777" w:rsidR="002205EC" w:rsidRPr="000D2BB6" w:rsidDel="00FE2A00" w:rsidRDefault="002205EC" w:rsidP="002205EC">
            <w:pPr>
              <w:rPr>
                <w:rFonts w:ascii="Calibri" w:hAnsi="Calibri"/>
                <w:sz w:val="22"/>
                <w:szCs w:val="22"/>
                <w:lang w:val="sq-AL"/>
              </w:rPr>
            </w:pPr>
          </w:p>
        </w:tc>
        <w:tc>
          <w:tcPr>
            <w:tcW w:w="992" w:type="dxa"/>
            <w:shd w:val="clear" w:color="auto" w:fill="auto"/>
            <w:vAlign w:val="center"/>
          </w:tcPr>
          <w:p w14:paraId="0B12B72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39" w:type="dxa"/>
            <w:shd w:val="clear" w:color="auto" w:fill="auto"/>
            <w:vAlign w:val="center"/>
          </w:tcPr>
          <w:p w14:paraId="6809E4A7"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720" w:type="dxa"/>
            <w:shd w:val="clear" w:color="auto" w:fill="auto"/>
            <w:vAlign w:val="center"/>
          </w:tcPr>
          <w:p w14:paraId="5E95DA6B"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35E92F76" w14:textId="77777777" w:rsidR="002205EC" w:rsidRPr="000D2BB6" w:rsidRDefault="002205EC" w:rsidP="002205EC">
            <w:pPr>
              <w:rPr>
                <w:rFonts w:ascii="Calibri" w:hAnsi="Calibri"/>
                <w:sz w:val="22"/>
                <w:szCs w:val="22"/>
                <w:lang w:val="sq-AL"/>
              </w:rPr>
            </w:pPr>
          </w:p>
        </w:tc>
        <w:tc>
          <w:tcPr>
            <w:tcW w:w="1701" w:type="dxa"/>
            <w:gridSpan w:val="3"/>
            <w:shd w:val="clear" w:color="auto" w:fill="auto"/>
          </w:tcPr>
          <w:p w14:paraId="4DCE8D9F"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417" w:type="dxa"/>
            <w:gridSpan w:val="3"/>
          </w:tcPr>
          <w:p w14:paraId="081BD8BE" w14:textId="77777777" w:rsidR="002205EC" w:rsidRPr="000D2BB6" w:rsidRDefault="002205EC" w:rsidP="002205EC">
            <w:pPr>
              <w:rPr>
                <w:rFonts w:ascii="Calibri" w:hAnsi="Calibri"/>
                <w:kern w:val="24"/>
                <w:sz w:val="22"/>
                <w:szCs w:val="22"/>
                <w:lang w:val="sq-AL"/>
              </w:rPr>
            </w:pPr>
            <w:r w:rsidRPr="000D2BB6">
              <w:rPr>
                <w:rFonts w:ascii="Calibri" w:hAnsi="Calibri"/>
                <w:kern w:val="24"/>
                <w:sz w:val="22"/>
                <w:szCs w:val="22"/>
                <w:lang w:val="sq-AL"/>
              </w:rPr>
              <w:t xml:space="preserve">sherbimet që ofrohen përmes portalit e-Kosova </w:t>
            </w:r>
          </w:p>
        </w:tc>
      </w:tr>
      <w:tr w:rsidR="002205EC" w:rsidRPr="000D2BB6" w14:paraId="70F099EB" w14:textId="77777777" w:rsidTr="00BB74B5">
        <w:trPr>
          <w:trHeight w:val="387"/>
        </w:trPr>
        <w:tc>
          <w:tcPr>
            <w:tcW w:w="7763" w:type="dxa"/>
            <w:gridSpan w:val="4"/>
            <w:shd w:val="clear" w:color="auto" w:fill="8DB3E2"/>
          </w:tcPr>
          <w:p w14:paraId="2AFFC804"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 xml:space="preserve">Objektivi specifik </w:t>
            </w:r>
          </w:p>
        </w:tc>
        <w:tc>
          <w:tcPr>
            <w:tcW w:w="3544" w:type="dxa"/>
            <w:gridSpan w:val="4"/>
            <w:shd w:val="clear" w:color="auto" w:fill="8DB3E2"/>
          </w:tcPr>
          <w:p w14:paraId="31A91719"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Indikatorët ne nivel objektivi specifik</w:t>
            </w:r>
          </w:p>
        </w:tc>
        <w:tc>
          <w:tcPr>
            <w:tcW w:w="850" w:type="dxa"/>
            <w:shd w:val="clear" w:color="auto" w:fill="8DB3E2"/>
          </w:tcPr>
          <w:p w14:paraId="3EE7E529" w14:textId="4417BB26"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Baza</w:t>
            </w:r>
            <w:r w:rsidRPr="000D2BB6" w:rsidDel="0030336E">
              <w:rPr>
                <w:rFonts w:ascii="Calibri" w:hAnsi="Calibri" w:cs="TimesNewRomanPSMT"/>
                <w:b/>
                <w:sz w:val="22"/>
                <w:szCs w:val="22"/>
                <w:lang w:val="sq-AL"/>
              </w:rPr>
              <w:t xml:space="preserve"> </w:t>
            </w:r>
          </w:p>
        </w:tc>
        <w:tc>
          <w:tcPr>
            <w:tcW w:w="851" w:type="dxa"/>
            <w:gridSpan w:val="2"/>
            <w:shd w:val="clear" w:color="auto" w:fill="8DB3E2"/>
          </w:tcPr>
          <w:p w14:paraId="614F2FE2"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2018</w:t>
            </w:r>
          </w:p>
        </w:tc>
        <w:tc>
          <w:tcPr>
            <w:tcW w:w="708" w:type="dxa"/>
            <w:gridSpan w:val="2"/>
            <w:shd w:val="clear" w:color="auto" w:fill="8DB3E2"/>
          </w:tcPr>
          <w:p w14:paraId="35ECD0B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2019</w:t>
            </w:r>
          </w:p>
        </w:tc>
        <w:tc>
          <w:tcPr>
            <w:tcW w:w="709" w:type="dxa"/>
            <w:shd w:val="clear" w:color="auto" w:fill="8DB3E2"/>
          </w:tcPr>
          <w:p w14:paraId="590FA74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2020</w:t>
            </w:r>
          </w:p>
          <w:p w14:paraId="4890AAA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r>
      <w:tr w:rsidR="002205EC" w:rsidRPr="000D2BB6" w14:paraId="4FEF1028" w14:textId="77777777" w:rsidTr="00BB74B5">
        <w:trPr>
          <w:trHeight w:val="226"/>
        </w:trPr>
        <w:tc>
          <w:tcPr>
            <w:tcW w:w="7763" w:type="dxa"/>
            <w:gridSpan w:val="4"/>
            <w:vMerge w:val="restart"/>
          </w:tcPr>
          <w:p w14:paraId="594DBBDD" w14:textId="77777777" w:rsidR="002205EC" w:rsidRPr="000D2BB6" w:rsidRDefault="002205EC" w:rsidP="002205EC">
            <w:pPr>
              <w:pStyle w:val="ColorfulList-Accent12"/>
              <w:widowControl w:val="0"/>
              <w:autoSpaceDE w:val="0"/>
              <w:autoSpaceDN w:val="0"/>
              <w:adjustRightInd w:val="0"/>
              <w:ind w:left="0"/>
              <w:jc w:val="both"/>
              <w:rPr>
                <w:rFonts w:ascii="Calibri" w:hAnsi="Calibri" w:cs="TimesNewRomanPSMT"/>
                <w:b/>
                <w:sz w:val="22"/>
                <w:szCs w:val="22"/>
                <w:lang w:val="sq-AL" w:eastAsia="en-US"/>
              </w:rPr>
            </w:pPr>
            <w:r w:rsidRPr="000D2BB6">
              <w:rPr>
                <w:rFonts w:ascii="Calibri" w:hAnsi="Calibri"/>
                <w:b/>
                <w:bCs/>
                <w:kern w:val="24"/>
                <w:sz w:val="22"/>
                <w:szCs w:val="22"/>
                <w:lang w:val="sq-AL"/>
              </w:rPr>
              <w:t>2.5. Përcaktimi i mekanizmave dhe instrumenteve për matjen e opinionit publik për kualitetin dhe qasshmërinë e shërbimeve publike (përveq e-kutisë).</w:t>
            </w:r>
          </w:p>
        </w:tc>
        <w:tc>
          <w:tcPr>
            <w:tcW w:w="3544" w:type="dxa"/>
            <w:gridSpan w:val="4"/>
            <w:shd w:val="clear" w:color="auto" w:fill="auto"/>
          </w:tcPr>
          <w:p w14:paraId="162CF1EB" w14:textId="5D7384FB" w:rsidR="002205EC" w:rsidRPr="000D2BB6" w:rsidRDefault="002205EC" w:rsidP="002205EC">
            <w:pPr>
              <w:pStyle w:val="NormalWeb"/>
              <w:spacing w:before="0" w:beforeAutospacing="0" w:after="0" w:afterAutospacing="0"/>
              <w:jc w:val="both"/>
              <w:rPr>
                <w:rFonts w:ascii="Calibri" w:hAnsi="Calibri" w:cs="Arial"/>
                <w:kern w:val="24"/>
                <w:sz w:val="22"/>
                <w:szCs w:val="22"/>
                <w:lang w:val="sq-AL"/>
              </w:rPr>
            </w:pPr>
            <w:r w:rsidRPr="000D2BB6">
              <w:rPr>
                <w:rFonts w:ascii="Calibri" w:hAnsi="Calibri"/>
                <w:kern w:val="24"/>
                <w:sz w:val="22"/>
                <w:szCs w:val="22"/>
                <w:lang w:val="sq-AL"/>
              </w:rPr>
              <w:t>1. Numri i shërbimeve që  ju bëhet vlerësimi i kënaqshmërisë së qytetarve (me përjashtim te E-</w:t>
            </w:r>
            <w:r w:rsidRPr="000D2BB6">
              <w:rPr>
                <w:rFonts w:ascii="Calibri" w:hAnsi="Calibri"/>
                <w:kern w:val="24"/>
                <w:sz w:val="22"/>
                <w:szCs w:val="22"/>
                <w:lang w:val="sq-AL"/>
              </w:rPr>
              <w:lastRenderedPageBreak/>
              <w:t xml:space="preserve">kutisë)  </w:t>
            </w:r>
          </w:p>
        </w:tc>
        <w:tc>
          <w:tcPr>
            <w:tcW w:w="850" w:type="dxa"/>
            <w:shd w:val="clear" w:color="auto" w:fill="auto"/>
          </w:tcPr>
          <w:p w14:paraId="554975AC" w14:textId="24FF10BC" w:rsidR="002205EC" w:rsidRPr="000D2BB6" w:rsidRDefault="002205EC" w:rsidP="002205EC">
            <w:pPr>
              <w:rPr>
                <w:rFonts w:ascii="Calibri" w:hAnsi="Calibri"/>
                <w:sz w:val="22"/>
                <w:szCs w:val="22"/>
                <w:lang w:val="sq-AL"/>
              </w:rPr>
            </w:pPr>
            <w:r w:rsidRPr="000D2BB6">
              <w:rPr>
                <w:rFonts w:ascii="Calibri" w:hAnsi="Calibri"/>
                <w:sz w:val="22"/>
                <w:szCs w:val="22"/>
                <w:lang w:val="sq-AL"/>
              </w:rPr>
              <w:lastRenderedPageBreak/>
              <w:t>20</w:t>
            </w:r>
          </w:p>
        </w:tc>
        <w:tc>
          <w:tcPr>
            <w:tcW w:w="851" w:type="dxa"/>
            <w:gridSpan w:val="2"/>
            <w:shd w:val="clear" w:color="auto" w:fill="auto"/>
          </w:tcPr>
          <w:p w14:paraId="7E343540" w14:textId="503E15BF"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eastAsia="Times New Roman" w:hAnsi="Calibri" w:cs="Arial"/>
                <w:kern w:val="24"/>
                <w:sz w:val="22"/>
                <w:szCs w:val="22"/>
                <w:lang w:val="en-GB"/>
              </w:rPr>
              <w:t>15</w:t>
            </w:r>
          </w:p>
        </w:tc>
        <w:tc>
          <w:tcPr>
            <w:tcW w:w="708" w:type="dxa"/>
            <w:gridSpan w:val="2"/>
            <w:shd w:val="clear" w:color="auto" w:fill="auto"/>
          </w:tcPr>
          <w:p w14:paraId="33EBDC6D" w14:textId="77777777"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eastAsia="Times New Roman" w:hAnsi="Calibri" w:cs="Arial"/>
                <w:kern w:val="24"/>
                <w:sz w:val="22"/>
                <w:szCs w:val="22"/>
                <w:lang w:val="en-GB"/>
              </w:rPr>
              <w:t>25</w:t>
            </w:r>
          </w:p>
        </w:tc>
        <w:tc>
          <w:tcPr>
            <w:tcW w:w="709" w:type="dxa"/>
            <w:shd w:val="clear" w:color="auto" w:fill="auto"/>
          </w:tcPr>
          <w:p w14:paraId="7A7404F4" w14:textId="77777777"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eastAsia="Times New Roman" w:hAnsi="Calibri" w:cs="Arial"/>
                <w:kern w:val="24"/>
                <w:sz w:val="22"/>
                <w:szCs w:val="22"/>
                <w:lang w:val="en-GB"/>
              </w:rPr>
              <w:t>35</w:t>
            </w:r>
          </w:p>
        </w:tc>
      </w:tr>
      <w:tr w:rsidR="002205EC" w:rsidRPr="000D2BB6" w14:paraId="6EBF0B06" w14:textId="77777777" w:rsidTr="00BB74B5">
        <w:trPr>
          <w:trHeight w:val="226"/>
        </w:trPr>
        <w:tc>
          <w:tcPr>
            <w:tcW w:w="7763" w:type="dxa"/>
            <w:gridSpan w:val="4"/>
            <w:vMerge/>
          </w:tcPr>
          <w:p w14:paraId="214BB0C4" w14:textId="77777777" w:rsidR="002205EC" w:rsidRPr="000D2BB6" w:rsidRDefault="002205EC" w:rsidP="00552F2D">
            <w:pPr>
              <w:pStyle w:val="ColorfulList-Accent12"/>
              <w:widowControl w:val="0"/>
              <w:numPr>
                <w:ilvl w:val="0"/>
                <w:numId w:val="3"/>
              </w:numPr>
              <w:autoSpaceDE w:val="0"/>
              <w:autoSpaceDN w:val="0"/>
              <w:adjustRightInd w:val="0"/>
              <w:ind w:left="270" w:hanging="270"/>
              <w:jc w:val="both"/>
              <w:rPr>
                <w:rFonts w:ascii="Calibri" w:hAnsi="Calibri" w:cs="Calibri"/>
                <w:bCs/>
                <w:sz w:val="22"/>
                <w:szCs w:val="22"/>
                <w:lang w:val="sq-AL" w:eastAsia="en-US"/>
              </w:rPr>
            </w:pPr>
          </w:p>
        </w:tc>
        <w:tc>
          <w:tcPr>
            <w:tcW w:w="3544" w:type="dxa"/>
            <w:gridSpan w:val="4"/>
            <w:shd w:val="clear" w:color="auto" w:fill="auto"/>
          </w:tcPr>
          <w:p w14:paraId="6FC907B2" w14:textId="231BBE57" w:rsidR="002205EC" w:rsidRPr="000D2BB6" w:rsidRDefault="002205EC" w:rsidP="002205EC">
            <w:pPr>
              <w:pStyle w:val="NormalWeb"/>
              <w:spacing w:before="0" w:beforeAutospacing="0" w:after="0" w:afterAutospacing="0"/>
              <w:jc w:val="both"/>
              <w:rPr>
                <w:rFonts w:ascii="Calibri" w:hAnsi="Calibri"/>
                <w:kern w:val="24"/>
                <w:sz w:val="22"/>
                <w:szCs w:val="22"/>
                <w:lang w:val="sq-AL"/>
              </w:rPr>
            </w:pPr>
            <w:r w:rsidRPr="000D2BB6">
              <w:rPr>
                <w:rFonts w:ascii="Calibri" w:hAnsi="Calibri"/>
                <w:kern w:val="24"/>
                <w:sz w:val="22"/>
                <w:szCs w:val="22"/>
                <w:lang w:val="sq-AL"/>
              </w:rPr>
              <w:t>2.</w:t>
            </w:r>
            <w:r w:rsidR="00C547F7">
              <w:rPr>
                <w:rFonts w:ascii="Calibri" w:hAnsi="Calibri"/>
                <w:kern w:val="24"/>
                <w:sz w:val="22"/>
                <w:szCs w:val="22"/>
                <w:lang w:val="sq-AL"/>
              </w:rPr>
              <w:t xml:space="preserve"> </w:t>
            </w:r>
            <w:r w:rsidRPr="000D2BB6">
              <w:rPr>
                <w:rFonts w:ascii="Calibri" w:hAnsi="Calibri"/>
                <w:kern w:val="24"/>
                <w:sz w:val="22"/>
                <w:szCs w:val="22"/>
                <w:lang w:val="sq-AL"/>
              </w:rPr>
              <w:t xml:space="preserve">Numri i instrumenteve </w:t>
            </w:r>
            <w:r>
              <w:rPr>
                <w:rFonts w:ascii="Calibri" w:hAnsi="Calibri"/>
                <w:kern w:val="24"/>
                <w:sz w:val="22"/>
                <w:szCs w:val="22"/>
                <w:lang w:val="sq-AL"/>
              </w:rPr>
              <w:t>t</w:t>
            </w:r>
            <w:r w:rsidR="004F56E4">
              <w:rPr>
                <w:rFonts w:ascii="Calibri" w:hAnsi="Calibri"/>
                <w:kern w:val="24"/>
                <w:sz w:val="22"/>
                <w:szCs w:val="22"/>
                <w:lang w:val="sq-AL"/>
              </w:rPr>
              <w:t>ë</w:t>
            </w:r>
            <w:r>
              <w:rPr>
                <w:rFonts w:ascii="Calibri" w:hAnsi="Calibri"/>
                <w:kern w:val="24"/>
                <w:sz w:val="22"/>
                <w:szCs w:val="22"/>
                <w:lang w:val="sq-AL"/>
              </w:rPr>
              <w:t xml:space="preserve"> ndryshme t</w:t>
            </w:r>
            <w:r w:rsidR="004F56E4">
              <w:rPr>
                <w:rFonts w:ascii="Calibri" w:hAnsi="Calibri"/>
                <w:kern w:val="24"/>
                <w:sz w:val="22"/>
                <w:szCs w:val="22"/>
                <w:lang w:val="sq-AL"/>
              </w:rPr>
              <w:t>ë</w:t>
            </w:r>
            <w:r>
              <w:rPr>
                <w:rFonts w:ascii="Calibri" w:hAnsi="Calibri"/>
                <w:kern w:val="24"/>
                <w:sz w:val="22"/>
                <w:szCs w:val="22"/>
                <w:lang w:val="sq-AL"/>
              </w:rPr>
              <w:t xml:space="preserve"> p</w:t>
            </w:r>
            <w:r w:rsidR="004F56E4">
              <w:rPr>
                <w:rFonts w:ascii="Calibri" w:hAnsi="Calibri"/>
                <w:kern w:val="24"/>
                <w:sz w:val="22"/>
                <w:szCs w:val="22"/>
                <w:lang w:val="sq-AL"/>
              </w:rPr>
              <w:t>ë</w:t>
            </w:r>
            <w:r>
              <w:rPr>
                <w:rFonts w:ascii="Calibri" w:hAnsi="Calibri"/>
                <w:kern w:val="24"/>
                <w:sz w:val="22"/>
                <w:szCs w:val="22"/>
                <w:lang w:val="sq-AL"/>
              </w:rPr>
              <w:t xml:space="preserve">rdorura </w:t>
            </w:r>
            <w:r w:rsidRPr="000D2BB6">
              <w:rPr>
                <w:rFonts w:ascii="Calibri" w:hAnsi="Calibri"/>
                <w:kern w:val="24"/>
                <w:sz w:val="22"/>
                <w:szCs w:val="22"/>
                <w:lang w:val="sq-AL"/>
              </w:rPr>
              <w:t xml:space="preserve">për vlerësimin e kënaqëshmerisë së qytareve me shërbimet e ofruara nga institucionet (me perjashtim te E-kutisë)  </w:t>
            </w:r>
          </w:p>
        </w:tc>
        <w:tc>
          <w:tcPr>
            <w:tcW w:w="850" w:type="dxa"/>
            <w:shd w:val="clear" w:color="auto" w:fill="auto"/>
          </w:tcPr>
          <w:p w14:paraId="0E393639"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1</w:t>
            </w:r>
          </w:p>
        </w:tc>
        <w:tc>
          <w:tcPr>
            <w:tcW w:w="851" w:type="dxa"/>
            <w:gridSpan w:val="2"/>
            <w:shd w:val="clear" w:color="auto" w:fill="auto"/>
          </w:tcPr>
          <w:p w14:paraId="43E1D43E" w14:textId="77777777"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eastAsia="Times New Roman" w:hAnsi="Calibri" w:cs="Arial"/>
                <w:kern w:val="24"/>
                <w:sz w:val="22"/>
                <w:szCs w:val="22"/>
                <w:lang w:val="en-GB"/>
              </w:rPr>
              <w:t>1</w:t>
            </w:r>
          </w:p>
        </w:tc>
        <w:tc>
          <w:tcPr>
            <w:tcW w:w="708" w:type="dxa"/>
            <w:gridSpan w:val="2"/>
            <w:shd w:val="clear" w:color="auto" w:fill="auto"/>
          </w:tcPr>
          <w:p w14:paraId="49981674" w14:textId="77777777"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eastAsia="Times New Roman" w:hAnsi="Calibri" w:cs="Arial"/>
                <w:kern w:val="24"/>
                <w:sz w:val="22"/>
                <w:szCs w:val="22"/>
                <w:lang w:val="en-GB"/>
              </w:rPr>
              <w:t>3</w:t>
            </w:r>
          </w:p>
        </w:tc>
        <w:tc>
          <w:tcPr>
            <w:tcW w:w="709" w:type="dxa"/>
            <w:shd w:val="clear" w:color="auto" w:fill="auto"/>
          </w:tcPr>
          <w:p w14:paraId="6AA2485D" w14:textId="77777777" w:rsidR="002205EC" w:rsidRPr="000D2BB6" w:rsidRDefault="002205EC" w:rsidP="002205EC">
            <w:pPr>
              <w:pStyle w:val="NormalWeb"/>
              <w:spacing w:before="0" w:beforeAutospacing="0" w:after="0" w:afterAutospacing="0"/>
              <w:rPr>
                <w:rFonts w:ascii="Calibri" w:eastAsia="Times New Roman" w:hAnsi="Calibri" w:cs="Arial"/>
                <w:kern w:val="24"/>
                <w:sz w:val="22"/>
                <w:szCs w:val="22"/>
                <w:lang w:val="en-GB"/>
              </w:rPr>
            </w:pPr>
            <w:r w:rsidRPr="000D2BB6">
              <w:rPr>
                <w:rFonts w:ascii="Calibri" w:eastAsia="Times New Roman" w:hAnsi="Calibri" w:cs="Arial"/>
                <w:kern w:val="24"/>
                <w:sz w:val="22"/>
                <w:szCs w:val="22"/>
                <w:lang w:val="en-GB"/>
              </w:rPr>
              <w:t>4</w:t>
            </w:r>
          </w:p>
        </w:tc>
      </w:tr>
      <w:tr w:rsidR="002205EC" w:rsidRPr="000D2BB6" w14:paraId="21D0C1F7" w14:textId="77777777" w:rsidTr="00BB74B5">
        <w:tc>
          <w:tcPr>
            <w:tcW w:w="4644" w:type="dxa"/>
            <w:vMerge w:val="restart"/>
            <w:shd w:val="clear" w:color="auto" w:fill="C6D9F1"/>
          </w:tcPr>
          <w:p w14:paraId="3216CCF5"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aktivitetet</w:t>
            </w:r>
          </w:p>
        </w:tc>
        <w:tc>
          <w:tcPr>
            <w:tcW w:w="1134" w:type="dxa"/>
            <w:vMerge w:val="restart"/>
            <w:shd w:val="clear" w:color="auto" w:fill="C6D9F1"/>
          </w:tcPr>
          <w:p w14:paraId="2FC19C83"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Afati  i zbatimit</w:t>
            </w:r>
          </w:p>
        </w:tc>
        <w:tc>
          <w:tcPr>
            <w:tcW w:w="993" w:type="dxa"/>
            <w:vMerge w:val="restart"/>
            <w:shd w:val="clear" w:color="auto" w:fill="C6D9F1"/>
          </w:tcPr>
          <w:p w14:paraId="319E0856"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Institucioni përgjegjës</w:t>
            </w:r>
          </w:p>
        </w:tc>
        <w:tc>
          <w:tcPr>
            <w:tcW w:w="992" w:type="dxa"/>
            <w:vMerge w:val="restart"/>
            <w:shd w:val="clear" w:color="auto" w:fill="C6D9F1"/>
          </w:tcPr>
          <w:p w14:paraId="16B28E4E"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Institucioni mbështetës</w:t>
            </w:r>
          </w:p>
        </w:tc>
        <w:tc>
          <w:tcPr>
            <w:tcW w:w="2551" w:type="dxa"/>
            <w:gridSpan w:val="3"/>
            <w:shd w:val="clear" w:color="auto" w:fill="C6D9F1"/>
          </w:tcPr>
          <w:p w14:paraId="5B0A0F9D"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 xml:space="preserve">Kostoja për vite </w:t>
            </w:r>
          </w:p>
        </w:tc>
        <w:tc>
          <w:tcPr>
            <w:tcW w:w="993" w:type="dxa"/>
            <w:vMerge w:val="restart"/>
            <w:tcBorders>
              <w:top w:val="nil"/>
            </w:tcBorders>
            <w:shd w:val="clear" w:color="auto" w:fill="C6D9F1"/>
          </w:tcPr>
          <w:p w14:paraId="2C05EC9A" w14:textId="77777777" w:rsidR="002205EC" w:rsidRPr="000D2BB6" w:rsidRDefault="002205EC" w:rsidP="002205EC">
            <w:pPr>
              <w:rPr>
                <w:rFonts w:ascii="Calibri" w:hAnsi="Calibri"/>
                <w:b/>
                <w:sz w:val="22"/>
                <w:szCs w:val="22"/>
                <w:lang w:val="sq-AL"/>
              </w:rPr>
            </w:pPr>
            <w:r w:rsidRPr="000D2BB6">
              <w:rPr>
                <w:rFonts w:ascii="Calibri" w:hAnsi="Calibri"/>
                <w:b/>
                <w:sz w:val="22"/>
                <w:szCs w:val="22"/>
                <w:lang w:val="sq-AL"/>
              </w:rPr>
              <w:t>Kostoja total</w:t>
            </w:r>
          </w:p>
        </w:tc>
        <w:tc>
          <w:tcPr>
            <w:tcW w:w="1275" w:type="dxa"/>
            <w:gridSpan w:val="2"/>
            <w:vMerge w:val="restart"/>
            <w:tcBorders>
              <w:top w:val="nil"/>
            </w:tcBorders>
            <w:shd w:val="clear" w:color="auto" w:fill="C6D9F1"/>
          </w:tcPr>
          <w:p w14:paraId="7A529F5E"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cs="TimesNewRomanPSMT"/>
                <w:b/>
                <w:sz w:val="22"/>
                <w:szCs w:val="22"/>
                <w:lang w:val="sq-AL"/>
              </w:rPr>
              <w:t>Burimi i financimit</w:t>
            </w:r>
          </w:p>
        </w:tc>
        <w:tc>
          <w:tcPr>
            <w:tcW w:w="1843" w:type="dxa"/>
            <w:gridSpan w:val="4"/>
            <w:vMerge w:val="restart"/>
            <w:tcBorders>
              <w:top w:val="nil"/>
            </w:tcBorders>
            <w:shd w:val="clear" w:color="auto" w:fill="C6D9F1"/>
          </w:tcPr>
          <w:p w14:paraId="4EB8C7AB" w14:textId="77777777" w:rsidR="002205EC" w:rsidRPr="000D2BB6" w:rsidRDefault="002205EC" w:rsidP="002205EC">
            <w:pPr>
              <w:widowControl w:val="0"/>
              <w:autoSpaceDE w:val="0"/>
              <w:autoSpaceDN w:val="0"/>
              <w:adjustRightInd w:val="0"/>
              <w:rPr>
                <w:rFonts w:ascii="Calibri" w:hAnsi="Calibri" w:cs="TimesNewRomanPSMT"/>
                <w:b/>
                <w:sz w:val="22"/>
                <w:szCs w:val="22"/>
                <w:lang w:val="sq-AL"/>
              </w:rPr>
            </w:pPr>
            <w:r w:rsidRPr="000D2BB6">
              <w:rPr>
                <w:rFonts w:ascii="Calibri" w:hAnsi="Calibri"/>
                <w:b/>
                <w:sz w:val="22"/>
                <w:szCs w:val="22"/>
                <w:lang w:val="sq-AL"/>
              </w:rPr>
              <w:t>Produkti</w:t>
            </w:r>
          </w:p>
        </w:tc>
      </w:tr>
      <w:tr w:rsidR="002205EC" w:rsidRPr="000D2BB6" w14:paraId="4938121A" w14:textId="77777777" w:rsidTr="00BB74B5">
        <w:tc>
          <w:tcPr>
            <w:tcW w:w="4644" w:type="dxa"/>
            <w:vMerge/>
          </w:tcPr>
          <w:p w14:paraId="60ADE83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134" w:type="dxa"/>
            <w:vMerge/>
          </w:tcPr>
          <w:p w14:paraId="0AB2446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vMerge/>
            <w:shd w:val="clear" w:color="auto" w:fill="auto"/>
          </w:tcPr>
          <w:p w14:paraId="73F6BC4B"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vMerge/>
            <w:shd w:val="clear" w:color="auto" w:fill="auto"/>
          </w:tcPr>
          <w:p w14:paraId="5BA26EC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2" w:type="dxa"/>
            <w:shd w:val="clear" w:color="auto" w:fill="C6D9F1"/>
          </w:tcPr>
          <w:p w14:paraId="01808091"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2018</w:t>
            </w:r>
          </w:p>
        </w:tc>
        <w:tc>
          <w:tcPr>
            <w:tcW w:w="839" w:type="dxa"/>
            <w:shd w:val="clear" w:color="auto" w:fill="C6D9F1"/>
          </w:tcPr>
          <w:p w14:paraId="39D0FDF6"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2019</w:t>
            </w:r>
          </w:p>
        </w:tc>
        <w:tc>
          <w:tcPr>
            <w:tcW w:w="720" w:type="dxa"/>
            <w:shd w:val="clear" w:color="auto" w:fill="C6D9F1"/>
          </w:tcPr>
          <w:p w14:paraId="21ABA48E"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r w:rsidRPr="000D2BB6">
              <w:rPr>
                <w:rFonts w:ascii="Calibri" w:hAnsi="Calibri" w:cs="TimesNewRomanPSMT"/>
                <w:sz w:val="22"/>
                <w:szCs w:val="22"/>
                <w:lang w:val="sq-AL"/>
              </w:rPr>
              <w:t>2020</w:t>
            </w:r>
          </w:p>
          <w:p w14:paraId="50D4A6E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vMerge/>
            <w:shd w:val="clear" w:color="auto" w:fill="auto"/>
          </w:tcPr>
          <w:p w14:paraId="0913415D"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275" w:type="dxa"/>
            <w:gridSpan w:val="2"/>
            <w:vMerge/>
            <w:shd w:val="clear" w:color="auto" w:fill="auto"/>
          </w:tcPr>
          <w:p w14:paraId="42BF39AB"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843" w:type="dxa"/>
            <w:gridSpan w:val="4"/>
            <w:vMerge/>
          </w:tcPr>
          <w:p w14:paraId="3D14276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r>
      <w:tr w:rsidR="002205EC" w:rsidRPr="000D2BB6" w14:paraId="2A16C945" w14:textId="77777777" w:rsidTr="00BB74B5">
        <w:tc>
          <w:tcPr>
            <w:tcW w:w="4644" w:type="dxa"/>
          </w:tcPr>
          <w:p w14:paraId="071B4312" w14:textId="77777777" w:rsidR="002205EC" w:rsidRPr="000D2BB6" w:rsidRDefault="002205EC" w:rsidP="00552F2D">
            <w:pPr>
              <w:pStyle w:val="NormalWeb"/>
              <w:numPr>
                <w:ilvl w:val="0"/>
                <w:numId w:val="10"/>
              </w:numPr>
              <w:rPr>
                <w:rFonts w:ascii="Calibri" w:hAnsi="Calibri"/>
                <w:kern w:val="24"/>
                <w:sz w:val="22"/>
                <w:szCs w:val="22"/>
                <w:lang w:val="sq-AL"/>
              </w:rPr>
            </w:pPr>
            <w:r w:rsidRPr="000D2BB6">
              <w:rPr>
                <w:rFonts w:ascii="Calibri" w:hAnsi="Calibri"/>
                <w:kern w:val="24"/>
                <w:sz w:val="22"/>
                <w:szCs w:val="22"/>
                <w:lang w:val="sq-AL"/>
              </w:rPr>
              <w:t xml:space="preserve">Hartimi i Udhëzuesit për matjen e kenaqshmerise se qytetarëve për shërbimet e ofruara. </w:t>
            </w:r>
          </w:p>
        </w:tc>
        <w:tc>
          <w:tcPr>
            <w:tcW w:w="1134" w:type="dxa"/>
          </w:tcPr>
          <w:p w14:paraId="3BE8B1ED" w14:textId="7A61C4CD" w:rsidR="002205EC" w:rsidRPr="000D2BB6" w:rsidRDefault="002205EC" w:rsidP="002205EC">
            <w:pPr>
              <w:jc w:val="center"/>
              <w:rPr>
                <w:rFonts w:ascii="Calibri" w:hAnsi="Calibri"/>
                <w:sz w:val="22"/>
                <w:szCs w:val="22"/>
                <w:lang w:val="sq-AL"/>
              </w:rPr>
            </w:pPr>
            <w:r w:rsidRPr="000D2BB6">
              <w:rPr>
                <w:rFonts w:ascii="Calibri" w:hAnsi="Calibri"/>
                <w:kern w:val="24"/>
                <w:sz w:val="22"/>
                <w:szCs w:val="22"/>
                <w:lang w:val="sq-AL"/>
              </w:rPr>
              <w:t>Q2 2018</w:t>
            </w:r>
          </w:p>
        </w:tc>
        <w:tc>
          <w:tcPr>
            <w:tcW w:w="993" w:type="dxa"/>
            <w:shd w:val="clear" w:color="auto" w:fill="auto"/>
          </w:tcPr>
          <w:p w14:paraId="68FEA743"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MAP</w:t>
            </w:r>
          </w:p>
        </w:tc>
        <w:tc>
          <w:tcPr>
            <w:tcW w:w="992" w:type="dxa"/>
            <w:shd w:val="clear" w:color="auto" w:fill="auto"/>
          </w:tcPr>
          <w:p w14:paraId="0C63B133" w14:textId="77777777" w:rsidR="002205EC" w:rsidRPr="000D2BB6" w:rsidRDefault="002205EC" w:rsidP="002205EC">
            <w:pPr>
              <w:rPr>
                <w:rFonts w:ascii="Calibri" w:hAnsi="Calibri"/>
                <w:sz w:val="22"/>
                <w:szCs w:val="22"/>
                <w:lang w:val="sq-AL"/>
              </w:rPr>
            </w:pPr>
          </w:p>
        </w:tc>
        <w:tc>
          <w:tcPr>
            <w:tcW w:w="992" w:type="dxa"/>
            <w:shd w:val="clear" w:color="auto" w:fill="auto"/>
          </w:tcPr>
          <w:p w14:paraId="6791AEAB" w14:textId="77777777" w:rsidR="002205EC" w:rsidRPr="000D2BB6" w:rsidRDefault="002205EC" w:rsidP="002205EC">
            <w:pPr>
              <w:rPr>
                <w:rFonts w:ascii="Calibri" w:hAnsi="Calibri"/>
                <w:sz w:val="22"/>
                <w:szCs w:val="22"/>
                <w:lang w:val="sq-AL"/>
              </w:rPr>
            </w:pPr>
          </w:p>
        </w:tc>
        <w:tc>
          <w:tcPr>
            <w:tcW w:w="839" w:type="dxa"/>
            <w:shd w:val="clear" w:color="auto" w:fill="auto"/>
          </w:tcPr>
          <w:p w14:paraId="5AE6B85A" w14:textId="77777777" w:rsidR="002205EC" w:rsidRPr="000D2BB6" w:rsidRDefault="002205EC" w:rsidP="002205EC">
            <w:pPr>
              <w:rPr>
                <w:rFonts w:ascii="Calibri" w:hAnsi="Calibri"/>
                <w:sz w:val="22"/>
                <w:szCs w:val="22"/>
                <w:lang w:val="sq-AL"/>
              </w:rPr>
            </w:pPr>
          </w:p>
        </w:tc>
        <w:tc>
          <w:tcPr>
            <w:tcW w:w="720" w:type="dxa"/>
            <w:shd w:val="clear" w:color="auto" w:fill="auto"/>
          </w:tcPr>
          <w:p w14:paraId="603B338E" w14:textId="77777777" w:rsidR="002205EC" w:rsidRPr="000D2BB6" w:rsidRDefault="002205EC" w:rsidP="002205EC">
            <w:pPr>
              <w:rPr>
                <w:rFonts w:ascii="Calibri" w:hAnsi="Calibri"/>
                <w:sz w:val="22"/>
                <w:szCs w:val="22"/>
                <w:lang w:val="sq-AL"/>
              </w:rPr>
            </w:pPr>
          </w:p>
        </w:tc>
        <w:tc>
          <w:tcPr>
            <w:tcW w:w="993" w:type="dxa"/>
            <w:shd w:val="clear" w:color="auto" w:fill="auto"/>
          </w:tcPr>
          <w:p w14:paraId="5A35A6C6" w14:textId="77777777" w:rsidR="002205EC" w:rsidRPr="000D2BB6" w:rsidRDefault="002205EC" w:rsidP="002205EC">
            <w:pPr>
              <w:rPr>
                <w:rFonts w:ascii="Calibri" w:hAnsi="Calibri"/>
                <w:sz w:val="22"/>
                <w:szCs w:val="22"/>
                <w:lang w:val="sq-AL"/>
              </w:rPr>
            </w:pPr>
          </w:p>
        </w:tc>
        <w:tc>
          <w:tcPr>
            <w:tcW w:w="1275" w:type="dxa"/>
            <w:gridSpan w:val="2"/>
            <w:shd w:val="clear" w:color="auto" w:fill="auto"/>
          </w:tcPr>
          <w:p w14:paraId="574BF21D" w14:textId="77777777" w:rsidR="002205EC" w:rsidRPr="000D2BB6" w:rsidRDefault="002205EC" w:rsidP="002205EC">
            <w:pPr>
              <w:rPr>
                <w:rFonts w:ascii="Calibri" w:hAnsi="Calibri"/>
                <w:sz w:val="22"/>
                <w:szCs w:val="22"/>
                <w:lang w:val="sq-AL"/>
              </w:rPr>
            </w:pPr>
          </w:p>
        </w:tc>
        <w:tc>
          <w:tcPr>
            <w:tcW w:w="1843" w:type="dxa"/>
            <w:gridSpan w:val="4"/>
          </w:tcPr>
          <w:p w14:paraId="179429DD" w14:textId="779BBCEB" w:rsidR="002205EC" w:rsidRPr="000D2BB6" w:rsidRDefault="002205EC" w:rsidP="002205EC">
            <w:pPr>
              <w:rPr>
                <w:rFonts w:ascii="Calibri" w:hAnsi="Calibri"/>
                <w:sz w:val="22"/>
                <w:szCs w:val="22"/>
                <w:lang w:val="sq-AL"/>
              </w:rPr>
            </w:pPr>
            <w:r w:rsidRPr="000D2BB6">
              <w:rPr>
                <w:rFonts w:ascii="Calibri" w:hAnsi="Calibri"/>
                <w:kern w:val="24"/>
                <w:sz w:val="22"/>
                <w:szCs w:val="22"/>
                <w:lang w:val="sq-AL"/>
              </w:rPr>
              <w:t>Udhëzuesi per matjen e k</w:t>
            </w:r>
            <w:r w:rsidR="004F56E4">
              <w:rPr>
                <w:rFonts w:ascii="Calibri" w:hAnsi="Calibri"/>
                <w:kern w:val="24"/>
                <w:sz w:val="22"/>
                <w:szCs w:val="22"/>
                <w:lang w:val="sq-AL"/>
              </w:rPr>
              <w:t>ë</w:t>
            </w:r>
            <w:r w:rsidRPr="000D2BB6">
              <w:rPr>
                <w:rFonts w:ascii="Calibri" w:hAnsi="Calibri"/>
                <w:kern w:val="24"/>
                <w:sz w:val="22"/>
                <w:szCs w:val="22"/>
                <w:lang w:val="sq-AL"/>
              </w:rPr>
              <w:t>naqshmeris</w:t>
            </w:r>
            <w:r w:rsidR="004F56E4">
              <w:rPr>
                <w:rFonts w:ascii="Calibri" w:hAnsi="Calibri"/>
                <w:kern w:val="24"/>
                <w:sz w:val="22"/>
                <w:szCs w:val="22"/>
                <w:lang w:val="sq-AL"/>
              </w:rPr>
              <w:t>ë</w:t>
            </w:r>
            <w:r w:rsidRPr="000D2BB6">
              <w:rPr>
                <w:rFonts w:ascii="Calibri" w:hAnsi="Calibri"/>
                <w:kern w:val="24"/>
                <w:sz w:val="22"/>
                <w:szCs w:val="22"/>
                <w:lang w:val="sq-AL"/>
              </w:rPr>
              <w:t xml:space="preserve"> se qytetarëve për shërbimet e ofruara</w:t>
            </w:r>
          </w:p>
        </w:tc>
      </w:tr>
      <w:tr w:rsidR="002205EC" w:rsidRPr="000D2BB6" w14:paraId="3844BBE6" w14:textId="77777777" w:rsidTr="00BB74B5">
        <w:tc>
          <w:tcPr>
            <w:tcW w:w="4644" w:type="dxa"/>
          </w:tcPr>
          <w:p w14:paraId="47342891" w14:textId="77777777" w:rsidR="002205EC" w:rsidRPr="000D2BB6" w:rsidRDefault="002205EC" w:rsidP="00552F2D">
            <w:pPr>
              <w:pStyle w:val="NormalWeb"/>
              <w:numPr>
                <w:ilvl w:val="0"/>
                <w:numId w:val="10"/>
              </w:numPr>
              <w:rPr>
                <w:rFonts w:ascii="Calibri" w:hAnsi="Calibri"/>
                <w:kern w:val="24"/>
                <w:sz w:val="22"/>
                <w:szCs w:val="22"/>
                <w:lang w:val="sq-AL"/>
              </w:rPr>
            </w:pPr>
            <w:r w:rsidRPr="000D2BB6">
              <w:rPr>
                <w:rFonts w:ascii="Calibri" w:hAnsi="Calibri"/>
                <w:kern w:val="24"/>
                <w:sz w:val="22"/>
                <w:szCs w:val="22"/>
                <w:lang w:val="sq-AL"/>
              </w:rPr>
              <w:t xml:space="preserve">Ngritja e kapaciteteve të MAP-it për koordinimin e punës në matjen e kenaqshmerise se qytetarëve për shërbimet e ofruaran (ndërlidhet me ndërtimin e mekanizmave për shërbime publike objektivi 2.2 aktiviteti 3) </w:t>
            </w:r>
          </w:p>
        </w:tc>
        <w:tc>
          <w:tcPr>
            <w:tcW w:w="1134" w:type="dxa"/>
          </w:tcPr>
          <w:p w14:paraId="37052DF9" w14:textId="214B0E16" w:rsidR="002205EC" w:rsidRPr="000D2BB6" w:rsidRDefault="002205EC" w:rsidP="002205EC">
            <w:pPr>
              <w:jc w:val="center"/>
              <w:rPr>
                <w:rFonts w:ascii="Calibri" w:hAnsi="Calibri"/>
                <w:kern w:val="24"/>
                <w:sz w:val="22"/>
                <w:szCs w:val="22"/>
                <w:lang w:val="sq-AL"/>
              </w:rPr>
            </w:pPr>
            <w:r>
              <w:rPr>
                <w:rFonts w:ascii="Calibri" w:hAnsi="Calibri"/>
                <w:kern w:val="24"/>
                <w:sz w:val="22"/>
                <w:szCs w:val="22"/>
                <w:lang w:val="sq-AL"/>
              </w:rPr>
              <w:t xml:space="preserve">Q4 </w:t>
            </w:r>
            <w:r w:rsidRPr="000D2BB6">
              <w:rPr>
                <w:rFonts w:ascii="Calibri" w:hAnsi="Calibri"/>
                <w:kern w:val="24"/>
                <w:sz w:val="22"/>
                <w:szCs w:val="22"/>
                <w:lang w:val="sq-AL"/>
              </w:rPr>
              <w:t>2019</w:t>
            </w:r>
          </w:p>
        </w:tc>
        <w:tc>
          <w:tcPr>
            <w:tcW w:w="993" w:type="dxa"/>
            <w:shd w:val="clear" w:color="auto" w:fill="auto"/>
          </w:tcPr>
          <w:p w14:paraId="5CC1877E"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MAP</w:t>
            </w:r>
          </w:p>
        </w:tc>
        <w:tc>
          <w:tcPr>
            <w:tcW w:w="992" w:type="dxa"/>
            <w:shd w:val="clear" w:color="auto" w:fill="auto"/>
          </w:tcPr>
          <w:p w14:paraId="0777C50B" w14:textId="77777777" w:rsidR="002205EC" w:rsidRPr="000D2BB6" w:rsidRDefault="002205EC" w:rsidP="002205EC">
            <w:pPr>
              <w:rPr>
                <w:rFonts w:ascii="Calibri" w:hAnsi="Calibri"/>
                <w:sz w:val="22"/>
                <w:szCs w:val="22"/>
                <w:lang w:val="sq-AL"/>
              </w:rPr>
            </w:pPr>
          </w:p>
        </w:tc>
        <w:tc>
          <w:tcPr>
            <w:tcW w:w="992" w:type="dxa"/>
            <w:shd w:val="clear" w:color="auto" w:fill="auto"/>
          </w:tcPr>
          <w:p w14:paraId="18CEE96D" w14:textId="77777777" w:rsidR="002205EC" w:rsidRPr="000D2BB6" w:rsidRDefault="002205EC" w:rsidP="002205EC">
            <w:pPr>
              <w:rPr>
                <w:rFonts w:ascii="Calibri" w:hAnsi="Calibri"/>
                <w:sz w:val="22"/>
                <w:szCs w:val="22"/>
                <w:lang w:val="sq-AL"/>
              </w:rPr>
            </w:pPr>
          </w:p>
        </w:tc>
        <w:tc>
          <w:tcPr>
            <w:tcW w:w="839" w:type="dxa"/>
            <w:shd w:val="clear" w:color="auto" w:fill="auto"/>
          </w:tcPr>
          <w:p w14:paraId="54DDB770" w14:textId="77777777" w:rsidR="002205EC" w:rsidRPr="000D2BB6" w:rsidRDefault="002205EC" w:rsidP="002205EC">
            <w:pPr>
              <w:rPr>
                <w:rFonts w:ascii="Calibri" w:hAnsi="Calibri"/>
                <w:sz w:val="22"/>
                <w:szCs w:val="22"/>
                <w:lang w:val="sq-AL"/>
              </w:rPr>
            </w:pPr>
          </w:p>
        </w:tc>
        <w:tc>
          <w:tcPr>
            <w:tcW w:w="720" w:type="dxa"/>
            <w:shd w:val="clear" w:color="auto" w:fill="auto"/>
          </w:tcPr>
          <w:p w14:paraId="58D33068" w14:textId="77777777" w:rsidR="002205EC" w:rsidRPr="000D2BB6" w:rsidRDefault="002205EC" w:rsidP="002205EC">
            <w:pPr>
              <w:rPr>
                <w:rFonts w:ascii="Calibri" w:hAnsi="Calibri"/>
                <w:sz w:val="22"/>
                <w:szCs w:val="22"/>
                <w:lang w:val="sq-AL"/>
              </w:rPr>
            </w:pPr>
          </w:p>
        </w:tc>
        <w:tc>
          <w:tcPr>
            <w:tcW w:w="993" w:type="dxa"/>
            <w:shd w:val="clear" w:color="auto" w:fill="auto"/>
          </w:tcPr>
          <w:p w14:paraId="38F4F520" w14:textId="77777777" w:rsidR="002205EC" w:rsidRPr="000D2BB6" w:rsidRDefault="002205EC" w:rsidP="002205EC">
            <w:pPr>
              <w:rPr>
                <w:rFonts w:ascii="Calibri" w:hAnsi="Calibri"/>
                <w:sz w:val="22"/>
                <w:szCs w:val="22"/>
                <w:lang w:val="sq-AL"/>
              </w:rPr>
            </w:pPr>
          </w:p>
        </w:tc>
        <w:tc>
          <w:tcPr>
            <w:tcW w:w="1275" w:type="dxa"/>
            <w:gridSpan w:val="2"/>
            <w:shd w:val="clear" w:color="auto" w:fill="auto"/>
          </w:tcPr>
          <w:p w14:paraId="286CA352" w14:textId="77777777" w:rsidR="002205EC" w:rsidRPr="000D2BB6" w:rsidRDefault="002205EC" w:rsidP="002205EC">
            <w:pPr>
              <w:rPr>
                <w:rFonts w:ascii="Calibri" w:hAnsi="Calibri"/>
                <w:sz w:val="22"/>
                <w:szCs w:val="22"/>
                <w:lang w:val="sq-AL"/>
              </w:rPr>
            </w:pPr>
          </w:p>
        </w:tc>
        <w:tc>
          <w:tcPr>
            <w:tcW w:w="1843" w:type="dxa"/>
            <w:gridSpan w:val="4"/>
          </w:tcPr>
          <w:p w14:paraId="6AC23A55" w14:textId="77777777" w:rsidR="002205EC" w:rsidRPr="000D2BB6" w:rsidRDefault="002205EC" w:rsidP="002205EC">
            <w:pPr>
              <w:rPr>
                <w:rFonts w:ascii="Calibri" w:hAnsi="Calibri"/>
                <w:kern w:val="24"/>
                <w:sz w:val="22"/>
                <w:szCs w:val="22"/>
                <w:lang w:val="sq-AL"/>
              </w:rPr>
            </w:pPr>
            <w:r w:rsidRPr="000D2BB6">
              <w:rPr>
                <w:rFonts w:ascii="Calibri" w:hAnsi="Calibri"/>
                <w:kern w:val="24"/>
                <w:sz w:val="22"/>
                <w:szCs w:val="22"/>
                <w:lang w:val="sq-AL"/>
              </w:rPr>
              <w:t xml:space="preserve">Zyrtarë përgjegjës të trajnuar për koordinimin e punës në matjen e kenaqshmerise se qytetarëve për shërbimet e ofruara </w:t>
            </w:r>
          </w:p>
        </w:tc>
      </w:tr>
      <w:tr w:rsidR="002205EC" w:rsidRPr="000D2BB6" w14:paraId="6CE2AF2A" w14:textId="77777777" w:rsidTr="00BB74B5">
        <w:tc>
          <w:tcPr>
            <w:tcW w:w="4644" w:type="dxa"/>
          </w:tcPr>
          <w:p w14:paraId="3FE94B69" w14:textId="77777777" w:rsidR="002205EC" w:rsidRPr="000D2BB6" w:rsidRDefault="002205EC" w:rsidP="00552F2D">
            <w:pPr>
              <w:pStyle w:val="NormalWeb"/>
              <w:numPr>
                <w:ilvl w:val="0"/>
                <w:numId w:val="10"/>
              </w:numPr>
              <w:rPr>
                <w:rFonts w:ascii="Calibri" w:hAnsi="Calibri"/>
                <w:kern w:val="24"/>
                <w:sz w:val="22"/>
                <w:szCs w:val="22"/>
                <w:lang w:val="sq-AL"/>
              </w:rPr>
            </w:pPr>
            <w:r w:rsidRPr="000D2BB6">
              <w:rPr>
                <w:rFonts w:ascii="Calibri" w:hAnsi="Calibri"/>
                <w:kern w:val="24"/>
                <w:sz w:val="22"/>
                <w:szCs w:val="22"/>
                <w:lang w:val="sq-AL"/>
              </w:rPr>
              <w:t>Hartimi dhe miratimi i planit për matjen e kënaqshmerisë se qytetarëve për shërbimet e ofruara</w:t>
            </w:r>
          </w:p>
        </w:tc>
        <w:tc>
          <w:tcPr>
            <w:tcW w:w="1134" w:type="dxa"/>
          </w:tcPr>
          <w:p w14:paraId="73FEC159" w14:textId="77777777" w:rsidR="002205EC" w:rsidRPr="000D2BB6" w:rsidRDefault="002205EC" w:rsidP="002205EC">
            <w:pPr>
              <w:jc w:val="center"/>
              <w:rPr>
                <w:rFonts w:ascii="Calibri" w:hAnsi="Calibri"/>
                <w:kern w:val="24"/>
                <w:sz w:val="22"/>
                <w:szCs w:val="22"/>
                <w:lang w:val="sq-AL"/>
              </w:rPr>
            </w:pPr>
            <w:r w:rsidRPr="000D2BB6">
              <w:rPr>
                <w:rFonts w:ascii="Calibri" w:hAnsi="Calibri"/>
                <w:kern w:val="24"/>
                <w:sz w:val="22"/>
                <w:szCs w:val="22"/>
                <w:lang w:val="sq-AL"/>
              </w:rPr>
              <w:t>Q4 2018</w:t>
            </w:r>
          </w:p>
        </w:tc>
        <w:tc>
          <w:tcPr>
            <w:tcW w:w="993" w:type="dxa"/>
            <w:shd w:val="clear" w:color="auto" w:fill="auto"/>
          </w:tcPr>
          <w:p w14:paraId="0F4C7B1B"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ASHI/MAP</w:t>
            </w:r>
          </w:p>
        </w:tc>
        <w:tc>
          <w:tcPr>
            <w:tcW w:w="992" w:type="dxa"/>
            <w:shd w:val="clear" w:color="auto" w:fill="auto"/>
          </w:tcPr>
          <w:p w14:paraId="041B7362" w14:textId="77777777" w:rsidR="002205EC" w:rsidRPr="000D2BB6" w:rsidRDefault="002205EC" w:rsidP="002205EC">
            <w:pPr>
              <w:rPr>
                <w:rFonts w:ascii="Calibri" w:hAnsi="Calibri"/>
                <w:sz w:val="22"/>
                <w:szCs w:val="22"/>
                <w:lang w:val="sq-AL"/>
              </w:rPr>
            </w:pPr>
          </w:p>
        </w:tc>
        <w:tc>
          <w:tcPr>
            <w:tcW w:w="992" w:type="dxa"/>
            <w:shd w:val="clear" w:color="auto" w:fill="auto"/>
          </w:tcPr>
          <w:p w14:paraId="2C262F66" w14:textId="77777777" w:rsidR="002205EC" w:rsidRPr="000D2BB6" w:rsidRDefault="002205EC" w:rsidP="002205EC">
            <w:pPr>
              <w:rPr>
                <w:rFonts w:ascii="Calibri" w:hAnsi="Calibri"/>
                <w:sz w:val="22"/>
                <w:szCs w:val="22"/>
                <w:lang w:val="sq-AL"/>
              </w:rPr>
            </w:pPr>
          </w:p>
        </w:tc>
        <w:tc>
          <w:tcPr>
            <w:tcW w:w="839" w:type="dxa"/>
            <w:shd w:val="clear" w:color="auto" w:fill="auto"/>
          </w:tcPr>
          <w:p w14:paraId="4FF529C1" w14:textId="77777777" w:rsidR="002205EC" w:rsidRPr="000D2BB6" w:rsidRDefault="002205EC" w:rsidP="002205EC">
            <w:pPr>
              <w:rPr>
                <w:rFonts w:ascii="Calibri" w:hAnsi="Calibri"/>
                <w:sz w:val="22"/>
                <w:szCs w:val="22"/>
                <w:lang w:val="sq-AL"/>
              </w:rPr>
            </w:pPr>
          </w:p>
        </w:tc>
        <w:tc>
          <w:tcPr>
            <w:tcW w:w="720" w:type="dxa"/>
            <w:shd w:val="clear" w:color="auto" w:fill="auto"/>
          </w:tcPr>
          <w:p w14:paraId="0B4FB8D1" w14:textId="77777777" w:rsidR="002205EC" w:rsidRPr="000D2BB6" w:rsidRDefault="002205EC" w:rsidP="002205EC">
            <w:pPr>
              <w:rPr>
                <w:rFonts w:ascii="Calibri" w:hAnsi="Calibri"/>
                <w:sz w:val="22"/>
                <w:szCs w:val="22"/>
                <w:lang w:val="sq-AL"/>
              </w:rPr>
            </w:pPr>
          </w:p>
        </w:tc>
        <w:tc>
          <w:tcPr>
            <w:tcW w:w="993" w:type="dxa"/>
            <w:shd w:val="clear" w:color="auto" w:fill="auto"/>
          </w:tcPr>
          <w:p w14:paraId="0C71EC64" w14:textId="77777777" w:rsidR="002205EC" w:rsidRPr="000D2BB6" w:rsidRDefault="002205EC" w:rsidP="002205EC">
            <w:pPr>
              <w:rPr>
                <w:rFonts w:ascii="Calibri" w:hAnsi="Calibri"/>
                <w:sz w:val="22"/>
                <w:szCs w:val="22"/>
                <w:lang w:val="sq-AL"/>
              </w:rPr>
            </w:pPr>
          </w:p>
        </w:tc>
        <w:tc>
          <w:tcPr>
            <w:tcW w:w="1275" w:type="dxa"/>
            <w:gridSpan w:val="2"/>
            <w:shd w:val="clear" w:color="auto" w:fill="auto"/>
          </w:tcPr>
          <w:p w14:paraId="0986703A" w14:textId="77777777" w:rsidR="002205EC" w:rsidRPr="000D2BB6" w:rsidRDefault="002205EC" w:rsidP="002205EC">
            <w:pPr>
              <w:rPr>
                <w:rFonts w:ascii="Calibri" w:hAnsi="Calibri"/>
                <w:sz w:val="22"/>
                <w:szCs w:val="22"/>
                <w:lang w:val="sq-AL"/>
              </w:rPr>
            </w:pPr>
          </w:p>
        </w:tc>
        <w:tc>
          <w:tcPr>
            <w:tcW w:w="1843" w:type="dxa"/>
            <w:gridSpan w:val="4"/>
          </w:tcPr>
          <w:p w14:paraId="058C27E2" w14:textId="77777777" w:rsidR="002205EC" w:rsidRPr="000D2BB6" w:rsidRDefault="002205EC" w:rsidP="002205EC">
            <w:pPr>
              <w:rPr>
                <w:rFonts w:ascii="Calibri" w:hAnsi="Calibri"/>
                <w:kern w:val="24"/>
                <w:sz w:val="22"/>
                <w:szCs w:val="22"/>
                <w:lang w:val="sq-AL"/>
              </w:rPr>
            </w:pPr>
            <w:r w:rsidRPr="000D2BB6">
              <w:rPr>
                <w:rFonts w:ascii="Calibri" w:hAnsi="Calibri"/>
                <w:kern w:val="24"/>
                <w:sz w:val="22"/>
                <w:szCs w:val="22"/>
                <w:lang w:val="sq-AL"/>
              </w:rPr>
              <w:t xml:space="preserve">Plani për matjen e kënaqshmërisë </w:t>
            </w:r>
          </w:p>
        </w:tc>
      </w:tr>
      <w:tr w:rsidR="002205EC" w:rsidRPr="000D2BB6" w14:paraId="304D016D" w14:textId="77777777" w:rsidTr="00BB74B5">
        <w:tc>
          <w:tcPr>
            <w:tcW w:w="4644" w:type="dxa"/>
          </w:tcPr>
          <w:p w14:paraId="4F66C296" w14:textId="178699D9" w:rsidR="002205EC" w:rsidRPr="000D2BB6" w:rsidRDefault="002205EC" w:rsidP="00552F2D">
            <w:pPr>
              <w:pStyle w:val="NormalWeb"/>
              <w:numPr>
                <w:ilvl w:val="0"/>
                <w:numId w:val="10"/>
              </w:numPr>
              <w:rPr>
                <w:rFonts w:ascii="Calibri" w:hAnsi="Calibri"/>
                <w:kern w:val="24"/>
                <w:sz w:val="22"/>
                <w:szCs w:val="22"/>
                <w:lang w:val="sq-AL"/>
              </w:rPr>
            </w:pPr>
            <w:r w:rsidRPr="000D2BB6">
              <w:rPr>
                <w:rFonts w:ascii="Calibri" w:hAnsi="Calibri"/>
                <w:kern w:val="24"/>
                <w:sz w:val="22"/>
                <w:szCs w:val="22"/>
                <w:lang w:val="sq-AL"/>
              </w:rPr>
              <w:t xml:space="preserve">Matja e kënaqshmërisë së qytetarve për shërbimet e përzjedhura përmes formave të përcaktuara me udhëzues. </w:t>
            </w:r>
          </w:p>
        </w:tc>
        <w:tc>
          <w:tcPr>
            <w:tcW w:w="1134" w:type="dxa"/>
          </w:tcPr>
          <w:p w14:paraId="3443D6B9" w14:textId="77777777" w:rsidR="002205EC" w:rsidRPr="000D2BB6" w:rsidRDefault="002205EC" w:rsidP="002205EC">
            <w:pPr>
              <w:jc w:val="center"/>
              <w:rPr>
                <w:rFonts w:ascii="Calibri" w:hAnsi="Calibri"/>
                <w:sz w:val="22"/>
                <w:szCs w:val="22"/>
                <w:lang w:val="sq-AL"/>
              </w:rPr>
            </w:pPr>
            <w:r w:rsidRPr="000D2BB6">
              <w:rPr>
                <w:rFonts w:ascii="Calibri" w:hAnsi="Calibri"/>
                <w:kern w:val="24"/>
                <w:sz w:val="22"/>
                <w:szCs w:val="22"/>
                <w:lang w:val="sq-AL"/>
              </w:rPr>
              <w:t>Në vazhdimsi</w:t>
            </w:r>
          </w:p>
        </w:tc>
        <w:tc>
          <w:tcPr>
            <w:tcW w:w="993" w:type="dxa"/>
            <w:shd w:val="clear" w:color="auto" w:fill="auto"/>
          </w:tcPr>
          <w:p w14:paraId="29915611"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MAP</w:t>
            </w:r>
          </w:p>
        </w:tc>
        <w:tc>
          <w:tcPr>
            <w:tcW w:w="992" w:type="dxa"/>
            <w:shd w:val="clear" w:color="auto" w:fill="auto"/>
          </w:tcPr>
          <w:p w14:paraId="479FA25E" w14:textId="77777777" w:rsidR="002205EC" w:rsidRPr="000D2BB6" w:rsidRDefault="002205EC" w:rsidP="002205EC">
            <w:pPr>
              <w:rPr>
                <w:rFonts w:ascii="Calibri" w:hAnsi="Calibri"/>
                <w:sz w:val="22"/>
                <w:szCs w:val="22"/>
                <w:lang w:val="sq-AL"/>
              </w:rPr>
            </w:pPr>
          </w:p>
        </w:tc>
        <w:tc>
          <w:tcPr>
            <w:tcW w:w="992" w:type="dxa"/>
            <w:shd w:val="clear" w:color="auto" w:fill="auto"/>
          </w:tcPr>
          <w:p w14:paraId="5224C1F8" w14:textId="77777777" w:rsidR="002205EC" w:rsidRPr="000D2BB6" w:rsidRDefault="002205EC" w:rsidP="002205EC">
            <w:pPr>
              <w:rPr>
                <w:rFonts w:ascii="Calibri" w:hAnsi="Calibri"/>
                <w:sz w:val="22"/>
                <w:szCs w:val="22"/>
                <w:lang w:val="sq-AL"/>
              </w:rPr>
            </w:pPr>
          </w:p>
        </w:tc>
        <w:tc>
          <w:tcPr>
            <w:tcW w:w="839" w:type="dxa"/>
            <w:shd w:val="clear" w:color="auto" w:fill="auto"/>
          </w:tcPr>
          <w:p w14:paraId="67322E6B" w14:textId="77777777" w:rsidR="002205EC" w:rsidRPr="000D2BB6" w:rsidRDefault="002205EC" w:rsidP="002205EC">
            <w:pPr>
              <w:rPr>
                <w:rFonts w:ascii="Calibri" w:hAnsi="Calibri"/>
                <w:sz w:val="22"/>
                <w:szCs w:val="22"/>
                <w:lang w:val="sq-AL"/>
              </w:rPr>
            </w:pPr>
          </w:p>
        </w:tc>
        <w:tc>
          <w:tcPr>
            <w:tcW w:w="720" w:type="dxa"/>
            <w:shd w:val="clear" w:color="auto" w:fill="auto"/>
          </w:tcPr>
          <w:p w14:paraId="0B2BAB39" w14:textId="77777777" w:rsidR="002205EC" w:rsidRPr="000D2BB6" w:rsidRDefault="002205EC" w:rsidP="002205EC">
            <w:pPr>
              <w:rPr>
                <w:rFonts w:ascii="Calibri" w:hAnsi="Calibri"/>
                <w:sz w:val="22"/>
                <w:szCs w:val="22"/>
                <w:lang w:val="sq-AL"/>
              </w:rPr>
            </w:pPr>
          </w:p>
        </w:tc>
        <w:tc>
          <w:tcPr>
            <w:tcW w:w="993" w:type="dxa"/>
            <w:shd w:val="clear" w:color="auto" w:fill="auto"/>
          </w:tcPr>
          <w:p w14:paraId="25544FD9" w14:textId="77777777" w:rsidR="002205EC" w:rsidRPr="000D2BB6" w:rsidRDefault="002205EC" w:rsidP="002205EC">
            <w:pPr>
              <w:rPr>
                <w:rFonts w:ascii="Calibri" w:hAnsi="Calibri"/>
                <w:sz w:val="22"/>
                <w:szCs w:val="22"/>
                <w:lang w:val="sq-AL"/>
              </w:rPr>
            </w:pPr>
          </w:p>
        </w:tc>
        <w:tc>
          <w:tcPr>
            <w:tcW w:w="1275" w:type="dxa"/>
            <w:gridSpan w:val="2"/>
            <w:shd w:val="clear" w:color="auto" w:fill="auto"/>
          </w:tcPr>
          <w:p w14:paraId="2E87FCC4" w14:textId="77777777" w:rsidR="002205EC" w:rsidRPr="000D2BB6" w:rsidRDefault="002205EC" w:rsidP="002205EC">
            <w:pPr>
              <w:rPr>
                <w:rFonts w:ascii="Calibri" w:hAnsi="Calibri"/>
                <w:sz w:val="22"/>
                <w:szCs w:val="22"/>
                <w:lang w:val="sq-AL"/>
              </w:rPr>
            </w:pPr>
          </w:p>
        </w:tc>
        <w:tc>
          <w:tcPr>
            <w:tcW w:w="1843" w:type="dxa"/>
            <w:gridSpan w:val="4"/>
          </w:tcPr>
          <w:p w14:paraId="31F8C93D"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t xml:space="preserve">Pyetësoret, procedurat, shërbimet që maten  </w:t>
            </w:r>
          </w:p>
        </w:tc>
      </w:tr>
      <w:tr w:rsidR="002205EC" w:rsidRPr="000D2BB6" w14:paraId="4B0B10EE" w14:textId="77777777" w:rsidTr="00BB74B5">
        <w:tc>
          <w:tcPr>
            <w:tcW w:w="4644" w:type="dxa"/>
          </w:tcPr>
          <w:p w14:paraId="153C8B64" w14:textId="77777777" w:rsidR="002205EC" w:rsidRPr="000D2BB6" w:rsidRDefault="002205EC" w:rsidP="00552F2D">
            <w:pPr>
              <w:pStyle w:val="NormalWeb"/>
              <w:numPr>
                <w:ilvl w:val="0"/>
                <w:numId w:val="10"/>
              </w:numPr>
              <w:rPr>
                <w:rFonts w:ascii="Calibri" w:hAnsi="Calibri"/>
                <w:kern w:val="24"/>
                <w:sz w:val="22"/>
                <w:szCs w:val="22"/>
                <w:lang w:val="sq-AL"/>
              </w:rPr>
            </w:pPr>
            <w:r w:rsidRPr="000D2BB6">
              <w:rPr>
                <w:rFonts w:ascii="Calibri" w:hAnsi="Calibri"/>
                <w:kern w:val="24"/>
                <w:sz w:val="22"/>
                <w:szCs w:val="22"/>
                <w:lang w:val="sq-AL"/>
              </w:rPr>
              <w:t xml:space="preserve">Përgaditja e raportit për matjen e </w:t>
            </w:r>
            <w:r w:rsidRPr="000D2BB6">
              <w:rPr>
                <w:rFonts w:ascii="Calibri" w:hAnsi="Calibri"/>
                <w:kern w:val="24"/>
                <w:sz w:val="22"/>
                <w:szCs w:val="22"/>
                <w:lang w:val="sq-AL"/>
              </w:rPr>
              <w:lastRenderedPageBreak/>
              <w:t xml:space="preserve">kënaqshmërisë së qytetarëve për shërbimet e ofrura. </w:t>
            </w:r>
          </w:p>
        </w:tc>
        <w:tc>
          <w:tcPr>
            <w:tcW w:w="1134" w:type="dxa"/>
          </w:tcPr>
          <w:p w14:paraId="4EBC382B" w14:textId="77777777" w:rsidR="002205EC" w:rsidRPr="000D2BB6" w:rsidRDefault="002205EC" w:rsidP="002205EC">
            <w:pPr>
              <w:jc w:val="center"/>
              <w:rPr>
                <w:rFonts w:ascii="Calibri" w:hAnsi="Calibri"/>
                <w:sz w:val="22"/>
                <w:szCs w:val="22"/>
                <w:lang w:val="sq-AL"/>
              </w:rPr>
            </w:pPr>
            <w:r w:rsidRPr="000D2BB6">
              <w:rPr>
                <w:rFonts w:ascii="Calibri" w:hAnsi="Calibri"/>
                <w:kern w:val="24"/>
                <w:sz w:val="22"/>
                <w:szCs w:val="22"/>
                <w:lang w:val="sq-AL"/>
              </w:rPr>
              <w:lastRenderedPageBreak/>
              <w:t xml:space="preserve">Cdo vit. </w:t>
            </w:r>
            <w:r w:rsidRPr="000D2BB6">
              <w:rPr>
                <w:rFonts w:ascii="Calibri" w:hAnsi="Calibri"/>
                <w:kern w:val="24"/>
                <w:sz w:val="22"/>
                <w:szCs w:val="22"/>
                <w:lang w:val="sq-AL"/>
              </w:rPr>
              <w:lastRenderedPageBreak/>
              <w:t>Janar Mars – për vitin para prak</w:t>
            </w:r>
          </w:p>
        </w:tc>
        <w:tc>
          <w:tcPr>
            <w:tcW w:w="993" w:type="dxa"/>
            <w:shd w:val="clear" w:color="auto" w:fill="auto"/>
          </w:tcPr>
          <w:p w14:paraId="25C3B658" w14:textId="77777777" w:rsidR="002205EC" w:rsidRPr="000D2BB6" w:rsidRDefault="002205EC" w:rsidP="002205EC">
            <w:pPr>
              <w:rPr>
                <w:rFonts w:ascii="Calibri" w:hAnsi="Calibri"/>
                <w:sz w:val="22"/>
                <w:szCs w:val="22"/>
                <w:lang w:val="sq-AL"/>
              </w:rPr>
            </w:pPr>
            <w:r w:rsidRPr="000D2BB6">
              <w:rPr>
                <w:rFonts w:ascii="Calibri" w:hAnsi="Calibri"/>
                <w:sz w:val="22"/>
                <w:szCs w:val="22"/>
                <w:lang w:val="sq-AL"/>
              </w:rPr>
              <w:lastRenderedPageBreak/>
              <w:t>MAP</w:t>
            </w:r>
          </w:p>
        </w:tc>
        <w:tc>
          <w:tcPr>
            <w:tcW w:w="992" w:type="dxa"/>
            <w:shd w:val="clear" w:color="auto" w:fill="auto"/>
          </w:tcPr>
          <w:p w14:paraId="603716F3" w14:textId="77777777" w:rsidR="002205EC" w:rsidRPr="000D2BB6" w:rsidRDefault="002205EC" w:rsidP="002205EC">
            <w:pPr>
              <w:rPr>
                <w:rFonts w:ascii="Calibri" w:hAnsi="Calibri"/>
                <w:sz w:val="22"/>
                <w:szCs w:val="22"/>
                <w:lang w:val="sq-AL"/>
              </w:rPr>
            </w:pPr>
          </w:p>
        </w:tc>
        <w:tc>
          <w:tcPr>
            <w:tcW w:w="992" w:type="dxa"/>
            <w:shd w:val="clear" w:color="auto" w:fill="auto"/>
          </w:tcPr>
          <w:p w14:paraId="3C783EF8"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839" w:type="dxa"/>
            <w:shd w:val="clear" w:color="auto" w:fill="auto"/>
          </w:tcPr>
          <w:p w14:paraId="6C149000"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6BE53D05"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5462CDBE" w14:textId="77777777" w:rsidR="002205EC" w:rsidRPr="000D2BB6" w:rsidRDefault="002205EC" w:rsidP="002205EC">
            <w:pPr>
              <w:rPr>
                <w:rFonts w:ascii="Calibri" w:hAnsi="Calibri"/>
                <w:sz w:val="22"/>
                <w:szCs w:val="22"/>
                <w:lang w:val="sq-AL"/>
              </w:rPr>
            </w:pPr>
          </w:p>
        </w:tc>
        <w:tc>
          <w:tcPr>
            <w:tcW w:w="1275" w:type="dxa"/>
            <w:gridSpan w:val="2"/>
            <w:shd w:val="clear" w:color="auto" w:fill="auto"/>
          </w:tcPr>
          <w:p w14:paraId="6D7BE5A3" w14:textId="77777777" w:rsidR="002205EC" w:rsidRPr="000D2BB6" w:rsidRDefault="002205EC" w:rsidP="002205EC">
            <w:pPr>
              <w:widowControl w:val="0"/>
              <w:autoSpaceDE w:val="0"/>
              <w:autoSpaceDN w:val="0"/>
              <w:adjustRightInd w:val="0"/>
              <w:rPr>
                <w:rFonts w:ascii="Calibri" w:hAnsi="Calibri" w:cs="TimesNewRomanPSMT"/>
                <w:sz w:val="22"/>
                <w:szCs w:val="22"/>
                <w:lang w:val="sq-AL"/>
              </w:rPr>
            </w:pPr>
          </w:p>
        </w:tc>
        <w:tc>
          <w:tcPr>
            <w:tcW w:w="1843" w:type="dxa"/>
            <w:gridSpan w:val="4"/>
          </w:tcPr>
          <w:p w14:paraId="45258278" w14:textId="77777777" w:rsidR="002205EC" w:rsidRPr="000D2BB6" w:rsidRDefault="002205EC" w:rsidP="002205EC">
            <w:pPr>
              <w:rPr>
                <w:rFonts w:ascii="Calibri" w:hAnsi="Calibri"/>
                <w:sz w:val="22"/>
                <w:szCs w:val="22"/>
                <w:lang w:val="sq-AL"/>
              </w:rPr>
            </w:pPr>
            <w:r w:rsidRPr="000D2BB6">
              <w:rPr>
                <w:rFonts w:ascii="Calibri" w:hAnsi="Calibri"/>
                <w:kern w:val="24"/>
                <w:sz w:val="22"/>
                <w:szCs w:val="22"/>
                <w:lang w:val="sq-AL"/>
              </w:rPr>
              <w:t xml:space="preserve">Raporti për </w:t>
            </w:r>
            <w:r w:rsidRPr="000D2BB6">
              <w:rPr>
                <w:rFonts w:ascii="Calibri" w:hAnsi="Calibri"/>
                <w:kern w:val="24"/>
                <w:sz w:val="22"/>
                <w:szCs w:val="22"/>
                <w:lang w:val="sq-AL"/>
              </w:rPr>
              <w:lastRenderedPageBreak/>
              <w:t>matjen e kënaqshmërisë së qytetarëve për shërbimet e ofrura.</w:t>
            </w:r>
          </w:p>
        </w:tc>
      </w:tr>
    </w:tbl>
    <w:p w14:paraId="0295646A" w14:textId="77777777" w:rsidR="00B809EA" w:rsidRPr="009A1EF5" w:rsidRDefault="00B809EA" w:rsidP="00B809EA">
      <w:pPr>
        <w:widowControl w:val="0"/>
        <w:autoSpaceDE w:val="0"/>
        <w:autoSpaceDN w:val="0"/>
        <w:adjustRightInd w:val="0"/>
        <w:rPr>
          <w:rFonts w:ascii="Calibri" w:hAnsi="Calibri" w:cs="TimesNewRomanPSMT"/>
          <w:lang w:val="sq-AL"/>
        </w:rPr>
      </w:pPr>
    </w:p>
    <w:p w14:paraId="3839E3D7" w14:textId="77777777" w:rsidR="00F97E38" w:rsidRPr="009A1EF5" w:rsidRDefault="00F97E38" w:rsidP="00B809EA">
      <w:pPr>
        <w:widowControl w:val="0"/>
        <w:autoSpaceDE w:val="0"/>
        <w:autoSpaceDN w:val="0"/>
        <w:adjustRightInd w:val="0"/>
        <w:rPr>
          <w:rFonts w:ascii="Calibri" w:hAnsi="Calibri" w:cs="TimesNewRomanPSMT"/>
          <w:lang w:val="sq-AL"/>
        </w:rPr>
      </w:pPr>
    </w:p>
    <w:p w14:paraId="1FE684D4" w14:textId="77777777" w:rsidR="001A670B" w:rsidRPr="009A1EF5" w:rsidRDefault="001A670B" w:rsidP="00B809EA">
      <w:pPr>
        <w:widowControl w:val="0"/>
        <w:autoSpaceDE w:val="0"/>
        <w:autoSpaceDN w:val="0"/>
        <w:adjustRightInd w:val="0"/>
        <w:rPr>
          <w:rFonts w:ascii="Calibri" w:hAnsi="Calibri" w:cs="TimesNewRomanPSMT"/>
          <w:lang w:val="sq-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644"/>
        <w:gridCol w:w="1134"/>
        <w:gridCol w:w="1276"/>
        <w:gridCol w:w="950"/>
        <w:gridCol w:w="1111"/>
        <w:gridCol w:w="720"/>
        <w:gridCol w:w="720"/>
        <w:gridCol w:w="993"/>
        <w:gridCol w:w="850"/>
        <w:gridCol w:w="284"/>
        <w:gridCol w:w="377"/>
        <w:gridCol w:w="190"/>
        <w:gridCol w:w="42"/>
        <w:gridCol w:w="425"/>
        <w:gridCol w:w="567"/>
      </w:tblGrid>
      <w:tr w:rsidR="00F97E38" w:rsidRPr="009A1EF5" w14:paraId="4DD07531" w14:textId="77777777" w:rsidTr="008055E8">
        <w:trPr>
          <w:trHeight w:val="387"/>
        </w:trPr>
        <w:tc>
          <w:tcPr>
            <w:tcW w:w="14283" w:type="dxa"/>
            <w:gridSpan w:val="15"/>
            <w:shd w:val="clear" w:color="auto" w:fill="4F81BD"/>
          </w:tcPr>
          <w:p w14:paraId="69827BB3" w14:textId="77777777" w:rsidR="00F97E38" w:rsidRPr="009A1EF5" w:rsidRDefault="00714773" w:rsidP="00F97E38">
            <w:pPr>
              <w:widowControl w:val="0"/>
              <w:autoSpaceDE w:val="0"/>
              <w:autoSpaceDN w:val="0"/>
              <w:adjustRightInd w:val="0"/>
              <w:ind w:left="-534" w:firstLine="534"/>
              <w:jc w:val="center"/>
              <w:rPr>
                <w:rFonts w:ascii="Calibri" w:hAnsi="Calibri" w:cs="TimesNewRomanPSMT"/>
                <w:smallCaps/>
                <w:color w:val="FFFFFF"/>
                <w:sz w:val="22"/>
                <w:szCs w:val="22"/>
                <w:lang w:val="sq-AL"/>
              </w:rPr>
            </w:pPr>
            <w:r w:rsidRPr="00E739B1">
              <w:rPr>
                <w:rFonts w:ascii="Calibri" w:hAnsi="Calibri" w:cs="TimesNewRomanPSMT"/>
                <w:smallCaps/>
                <w:color w:val="FFFFFF"/>
                <w:sz w:val="28"/>
                <w:szCs w:val="22"/>
                <w:lang w:val="sq-AL"/>
              </w:rPr>
              <w:t>Llogaridh</w:t>
            </w:r>
            <w:r w:rsidR="006D1AC1" w:rsidRPr="00E739B1">
              <w:rPr>
                <w:rFonts w:ascii="Calibri" w:hAnsi="Calibri" w:cs="TimesNewRomanPSMT"/>
                <w:smallCaps/>
                <w:color w:val="FFFFFF"/>
                <w:sz w:val="28"/>
                <w:szCs w:val="22"/>
                <w:lang w:val="sq-AL"/>
              </w:rPr>
              <w:t>ë</w:t>
            </w:r>
            <w:r w:rsidRPr="00E739B1">
              <w:rPr>
                <w:rFonts w:ascii="Calibri" w:hAnsi="Calibri" w:cs="TimesNewRomanPSMT"/>
                <w:smallCaps/>
                <w:color w:val="FFFFFF"/>
                <w:sz w:val="28"/>
                <w:szCs w:val="22"/>
                <w:lang w:val="sq-AL"/>
              </w:rPr>
              <w:t>nja dhe Organizimi i Administrat</w:t>
            </w:r>
            <w:r w:rsidR="006D1AC1" w:rsidRPr="00E739B1">
              <w:rPr>
                <w:rFonts w:ascii="Calibri" w:hAnsi="Calibri" w:cs="TimesNewRomanPSMT"/>
                <w:smallCaps/>
                <w:color w:val="FFFFFF"/>
                <w:sz w:val="28"/>
                <w:szCs w:val="22"/>
                <w:lang w:val="sq-AL"/>
              </w:rPr>
              <w:t>ë</w:t>
            </w:r>
            <w:r w:rsidRPr="00E739B1">
              <w:rPr>
                <w:rFonts w:ascii="Calibri" w:hAnsi="Calibri" w:cs="TimesNewRomanPSMT"/>
                <w:smallCaps/>
                <w:color w:val="FFFFFF"/>
                <w:sz w:val="28"/>
                <w:szCs w:val="22"/>
                <w:lang w:val="sq-AL"/>
              </w:rPr>
              <w:t>s Shtet</w:t>
            </w:r>
            <w:r w:rsidR="006D1AC1" w:rsidRPr="00E739B1">
              <w:rPr>
                <w:rFonts w:ascii="Calibri" w:hAnsi="Calibri" w:cs="TimesNewRomanPSMT"/>
                <w:smallCaps/>
                <w:color w:val="FFFFFF"/>
                <w:sz w:val="28"/>
                <w:szCs w:val="22"/>
                <w:lang w:val="sq-AL"/>
              </w:rPr>
              <w:t>ë</w:t>
            </w:r>
            <w:r w:rsidRPr="00E739B1">
              <w:rPr>
                <w:rFonts w:ascii="Calibri" w:hAnsi="Calibri" w:cs="TimesNewRomanPSMT"/>
                <w:smallCaps/>
                <w:color w:val="FFFFFF"/>
                <w:sz w:val="28"/>
                <w:szCs w:val="22"/>
                <w:lang w:val="sq-AL"/>
              </w:rPr>
              <w:t>rore</w:t>
            </w:r>
          </w:p>
        </w:tc>
      </w:tr>
      <w:tr w:rsidR="00C547F7" w:rsidRPr="009A1EF5" w14:paraId="72CDDA8C" w14:textId="77777777" w:rsidTr="00BB74B5">
        <w:trPr>
          <w:trHeight w:val="387"/>
        </w:trPr>
        <w:tc>
          <w:tcPr>
            <w:tcW w:w="8004" w:type="dxa"/>
            <w:gridSpan w:val="4"/>
            <w:shd w:val="clear" w:color="auto" w:fill="8DB3E2"/>
          </w:tcPr>
          <w:p w14:paraId="201388A1" w14:textId="2CAB878C" w:rsidR="00C547F7" w:rsidRPr="009A1EF5" w:rsidRDefault="00FF7016" w:rsidP="00F97E38">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color w:val="FFFFFF"/>
                <w:sz w:val="22"/>
                <w:szCs w:val="22"/>
                <w:lang w:val="sq-AL"/>
              </w:rPr>
              <w:t>Objekti i përgjithshëm strategjik:</w:t>
            </w:r>
          </w:p>
        </w:tc>
        <w:tc>
          <w:tcPr>
            <w:tcW w:w="3544" w:type="dxa"/>
            <w:gridSpan w:val="4"/>
            <w:shd w:val="clear" w:color="auto" w:fill="8DB3E2"/>
          </w:tcPr>
          <w:p w14:paraId="286D42B6" w14:textId="4B7BC938" w:rsidR="00C547F7" w:rsidRPr="009A1EF5" w:rsidRDefault="00FF7016" w:rsidP="00F97E38">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color w:val="FFFFFF"/>
                <w:sz w:val="22"/>
                <w:szCs w:val="22"/>
                <w:lang w:val="sq-AL"/>
              </w:rPr>
              <w:t>Treguesi në nivel objektivi të përgjithshëm</w:t>
            </w:r>
            <w:r w:rsidRPr="009A1EF5" w:rsidDel="00C547F7">
              <w:rPr>
                <w:rFonts w:ascii="Calibri" w:hAnsi="Calibri" w:cs="TimesNewRomanPSMT"/>
                <w:b/>
                <w:sz w:val="22"/>
                <w:szCs w:val="22"/>
                <w:lang w:val="sq-AL"/>
              </w:rPr>
              <w:t xml:space="preserve"> </w:t>
            </w:r>
          </w:p>
        </w:tc>
        <w:tc>
          <w:tcPr>
            <w:tcW w:w="850" w:type="dxa"/>
            <w:shd w:val="clear" w:color="auto" w:fill="8DB3E2"/>
          </w:tcPr>
          <w:p w14:paraId="02A4F8C4" w14:textId="66E34E7F" w:rsidR="00C547F7" w:rsidRPr="009A1EF5" w:rsidRDefault="004F56E4" w:rsidP="00F97E38">
            <w:pPr>
              <w:widowControl w:val="0"/>
              <w:autoSpaceDE w:val="0"/>
              <w:autoSpaceDN w:val="0"/>
              <w:adjustRightInd w:val="0"/>
              <w:rPr>
                <w:rFonts w:ascii="Calibri" w:hAnsi="Calibri" w:cs="TimesNewRomanPSMT"/>
                <w:b/>
                <w:sz w:val="22"/>
                <w:szCs w:val="22"/>
                <w:lang w:val="sq-AL"/>
              </w:rPr>
            </w:pPr>
            <w:r>
              <w:rPr>
                <w:rFonts w:ascii="Calibri" w:hAnsi="Calibri" w:cs="TimesNewRomanPSMT"/>
                <w:b/>
                <w:sz w:val="22"/>
                <w:szCs w:val="22"/>
                <w:lang w:val="sq-AL"/>
              </w:rPr>
              <w:t>B</w:t>
            </w:r>
            <w:r w:rsidR="00FF7016">
              <w:rPr>
                <w:rFonts w:ascii="Calibri" w:hAnsi="Calibri" w:cs="TimesNewRomanPSMT"/>
                <w:b/>
                <w:sz w:val="22"/>
                <w:szCs w:val="22"/>
                <w:lang w:val="sq-AL"/>
              </w:rPr>
              <w:t>aza</w:t>
            </w:r>
          </w:p>
        </w:tc>
        <w:tc>
          <w:tcPr>
            <w:tcW w:w="893" w:type="dxa"/>
            <w:gridSpan w:val="4"/>
            <w:shd w:val="clear" w:color="auto" w:fill="8DB3E2"/>
          </w:tcPr>
          <w:p w14:paraId="209191AE" w14:textId="7D777543" w:rsidR="00C547F7" w:rsidRPr="009A1EF5" w:rsidRDefault="00FF7016" w:rsidP="00E43A88">
            <w:pPr>
              <w:widowControl w:val="0"/>
              <w:autoSpaceDE w:val="0"/>
              <w:autoSpaceDN w:val="0"/>
              <w:adjustRightInd w:val="0"/>
              <w:rPr>
                <w:rFonts w:ascii="Calibri" w:hAnsi="Calibri" w:cs="TimesNewRomanPSMT"/>
                <w:b/>
                <w:sz w:val="22"/>
                <w:szCs w:val="22"/>
                <w:lang w:val="sq-AL"/>
              </w:rPr>
            </w:pPr>
            <w:r>
              <w:rPr>
                <w:rFonts w:ascii="Calibri" w:hAnsi="Calibri" w:cs="TimesNewRomanPSMT"/>
                <w:b/>
                <w:sz w:val="22"/>
                <w:szCs w:val="22"/>
                <w:lang w:val="sq-AL"/>
              </w:rPr>
              <w:t>2019</w:t>
            </w:r>
          </w:p>
        </w:tc>
        <w:tc>
          <w:tcPr>
            <w:tcW w:w="992" w:type="dxa"/>
            <w:gridSpan w:val="2"/>
            <w:shd w:val="clear" w:color="auto" w:fill="8DB3E2"/>
          </w:tcPr>
          <w:p w14:paraId="0B8E7291" w14:textId="6ADA9222" w:rsidR="00C547F7" w:rsidRPr="009A1EF5" w:rsidRDefault="00FF7016" w:rsidP="00F97E38">
            <w:pPr>
              <w:widowControl w:val="0"/>
              <w:autoSpaceDE w:val="0"/>
              <w:autoSpaceDN w:val="0"/>
              <w:adjustRightInd w:val="0"/>
              <w:rPr>
                <w:rFonts w:ascii="Calibri" w:hAnsi="Calibri" w:cs="TimesNewRomanPSMT"/>
                <w:b/>
                <w:sz w:val="22"/>
                <w:szCs w:val="22"/>
                <w:lang w:val="sq-AL"/>
              </w:rPr>
            </w:pPr>
            <w:r>
              <w:rPr>
                <w:rFonts w:ascii="Calibri" w:hAnsi="Calibri" w:cs="TimesNewRomanPSMT"/>
                <w:b/>
                <w:sz w:val="22"/>
                <w:szCs w:val="22"/>
                <w:lang w:val="sq-AL"/>
              </w:rPr>
              <w:t>2020</w:t>
            </w:r>
          </w:p>
        </w:tc>
      </w:tr>
      <w:tr w:rsidR="00C547F7" w:rsidRPr="009A1EF5" w14:paraId="42959004" w14:textId="77777777" w:rsidTr="00BB74B5">
        <w:trPr>
          <w:trHeight w:val="387"/>
        </w:trPr>
        <w:tc>
          <w:tcPr>
            <w:tcW w:w="8004" w:type="dxa"/>
            <w:gridSpan w:val="4"/>
            <w:shd w:val="clear" w:color="auto" w:fill="8DB3E2"/>
          </w:tcPr>
          <w:p w14:paraId="05DA72A2" w14:textId="5AE13942" w:rsidR="00C547F7" w:rsidRPr="009A1EF5" w:rsidRDefault="00FF7016" w:rsidP="00F97E38">
            <w:pPr>
              <w:widowControl w:val="0"/>
              <w:autoSpaceDE w:val="0"/>
              <w:autoSpaceDN w:val="0"/>
              <w:adjustRightInd w:val="0"/>
              <w:rPr>
                <w:rFonts w:ascii="Calibri" w:hAnsi="Calibri" w:cs="Arial"/>
                <w:b/>
                <w:bCs/>
                <w:color w:val="000000"/>
                <w:kern w:val="24"/>
                <w:sz w:val="22"/>
                <w:szCs w:val="22"/>
              </w:rPr>
            </w:pPr>
            <w:r w:rsidRPr="009A1EF5">
              <w:rPr>
                <w:rFonts w:ascii="Calibri" w:hAnsi="Calibri" w:cs="Arial"/>
                <w:b/>
                <w:bCs/>
                <w:kern w:val="24"/>
                <w:sz w:val="22"/>
                <w:szCs w:val="22"/>
              </w:rPr>
              <w:t xml:space="preserve">Objektivi i Përgjithshëm 3. </w:t>
            </w:r>
            <w:r w:rsidRPr="009A1EF5">
              <w:rPr>
                <w:rFonts w:ascii="Calibri" w:hAnsi="Calibri"/>
                <w:b/>
                <w:bCs/>
                <w:iCs/>
                <w:kern w:val="24"/>
                <w:sz w:val="22"/>
                <w:szCs w:val="22"/>
                <w:lang w:val="sq-AL"/>
              </w:rPr>
              <w:t>Administratë publike transparente, të përgjegjshme racionale, me organizim të qartë, racional dhe me linja të qarta të llogaridhënjës mes organeve të admin</w:t>
            </w:r>
            <w:r>
              <w:rPr>
                <w:rFonts w:ascii="Calibri" w:hAnsi="Calibri"/>
                <w:b/>
                <w:bCs/>
                <w:iCs/>
                <w:kern w:val="24"/>
                <w:sz w:val="22"/>
                <w:szCs w:val="22"/>
                <w:lang w:val="sq-AL"/>
              </w:rPr>
              <w:t>is</w:t>
            </w:r>
            <w:r w:rsidRPr="009A1EF5">
              <w:rPr>
                <w:rFonts w:ascii="Calibri" w:hAnsi="Calibri"/>
                <w:b/>
                <w:bCs/>
                <w:iCs/>
                <w:kern w:val="24"/>
                <w:sz w:val="22"/>
                <w:szCs w:val="22"/>
                <w:lang w:val="sq-AL"/>
              </w:rPr>
              <w:t>tratës publike.</w:t>
            </w:r>
          </w:p>
        </w:tc>
        <w:tc>
          <w:tcPr>
            <w:tcW w:w="3544" w:type="dxa"/>
            <w:gridSpan w:val="4"/>
            <w:shd w:val="clear" w:color="auto" w:fill="8DB3E2"/>
          </w:tcPr>
          <w:p w14:paraId="5A021EFA" w14:textId="3DFE000E" w:rsidR="00CF15BE" w:rsidRPr="00BB74B5" w:rsidRDefault="00FC1F52" w:rsidP="00BB74B5">
            <w:pPr>
              <w:pStyle w:val="NormalWeb"/>
              <w:spacing w:before="0" w:beforeAutospacing="0" w:after="0" w:afterAutospacing="0"/>
              <w:rPr>
                <w:bCs/>
                <w:sz w:val="22"/>
                <w:szCs w:val="22"/>
              </w:rPr>
            </w:pPr>
            <w:r w:rsidRPr="00BB74B5">
              <w:rPr>
                <w:bCs/>
                <w:sz w:val="22"/>
                <w:szCs w:val="22"/>
              </w:rPr>
              <w:t xml:space="preserve">1. </w:t>
            </w:r>
            <w:r w:rsidR="00CF15BE" w:rsidRPr="00BB74B5">
              <w:rPr>
                <w:bCs/>
                <w:sz w:val="22"/>
                <w:szCs w:val="22"/>
              </w:rPr>
              <w:t>Llogaridh</w:t>
            </w:r>
            <w:r w:rsidR="004F56E4">
              <w:rPr>
                <w:bCs/>
                <w:sz w:val="22"/>
                <w:szCs w:val="22"/>
              </w:rPr>
              <w:t>ë</w:t>
            </w:r>
            <w:r w:rsidR="00CF15BE" w:rsidRPr="00BB74B5">
              <w:rPr>
                <w:bCs/>
                <w:sz w:val="22"/>
                <w:szCs w:val="22"/>
              </w:rPr>
              <w:t>nja dhe Organizimi i Administrat</w:t>
            </w:r>
            <w:r w:rsidR="004F56E4">
              <w:rPr>
                <w:bCs/>
                <w:sz w:val="22"/>
                <w:szCs w:val="22"/>
              </w:rPr>
              <w:t>ë</w:t>
            </w:r>
            <w:r w:rsidR="00CF15BE" w:rsidRPr="00BB74B5">
              <w:rPr>
                <w:bCs/>
                <w:sz w:val="22"/>
                <w:szCs w:val="22"/>
              </w:rPr>
              <w:t xml:space="preserve">s Publike (Tregues i SIGMAs 4.1.1) </w:t>
            </w:r>
          </w:p>
          <w:p w14:paraId="286C55B8" w14:textId="6B06E2E7" w:rsidR="00C547F7" w:rsidRPr="00BB74B5" w:rsidRDefault="00C547F7" w:rsidP="00BB74B5">
            <w:pPr>
              <w:pStyle w:val="NormalWeb"/>
              <w:spacing w:before="0" w:beforeAutospacing="0" w:after="0" w:afterAutospacing="0"/>
              <w:rPr>
                <w:bCs/>
                <w:sz w:val="22"/>
                <w:szCs w:val="22"/>
              </w:rPr>
            </w:pPr>
          </w:p>
        </w:tc>
        <w:tc>
          <w:tcPr>
            <w:tcW w:w="850" w:type="dxa"/>
            <w:shd w:val="clear" w:color="auto" w:fill="8DB3E2"/>
          </w:tcPr>
          <w:p w14:paraId="5F213568" w14:textId="770EF983" w:rsidR="00C547F7" w:rsidRPr="00BB74B5" w:rsidRDefault="00E43A88" w:rsidP="00F97E38">
            <w:pPr>
              <w:widowControl w:val="0"/>
              <w:autoSpaceDE w:val="0"/>
              <w:autoSpaceDN w:val="0"/>
              <w:adjustRightInd w:val="0"/>
              <w:rPr>
                <w:rFonts w:ascii="Calibri" w:hAnsi="Calibri" w:cs="TimesNewRomanPSMT"/>
                <w:sz w:val="22"/>
                <w:szCs w:val="22"/>
                <w:lang w:val="sq-AL"/>
              </w:rPr>
            </w:pPr>
            <w:r w:rsidRPr="00BB74B5">
              <w:rPr>
                <w:rFonts w:ascii="Calibri" w:hAnsi="Calibri" w:cs="TimesNewRomanPSMT"/>
                <w:sz w:val="22"/>
                <w:szCs w:val="22"/>
                <w:lang w:val="sq-AL"/>
              </w:rPr>
              <w:t>1 (Sigma 2017)</w:t>
            </w:r>
          </w:p>
        </w:tc>
        <w:tc>
          <w:tcPr>
            <w:tcW w:w="893" w:type="dxa"/>
            <w:gridSpan w:val="4"/>
            <w:shd w:val="clear" w:color="auto" w:fill="8DB3E2"/>
          </w:tcPr>
          <w:p w14:paraId="6CC7B9B3" w14:textId="77777777" w:rsidR="00C547F7" w:rsidRPr="009A1EF5" w:rsidRDefault="00C547F7" w:rsidP="00F97E38">
            <w:pPr>
              <w:widowControl w:val="0"/>
              <w:autoSpaceDE w:val="0"/>
              <w:autoSpaceDN w:val="0"/>
              <w:adjustRightInd w:val="0"/>
              <w:rPr>
                <w:rFonts w:ascii="Calibri" w:hAnsi="Calibri" w:cs="TimesNewRomanPSMT"/>
                <w:b/>
                <w:sz w:val="22"/>
                <w:szCs w:val="22"/>
                <w:lang w:val="sq-AL"/>
              </w:rPr>
            </w:pPr>
          </w:p>
        </w:tc>
        <w:tc>
          <w:tcPr>
            <w:tcW w:w="992" w:type="dxa"/>
            <w:gridSpan w:val="2"/>
            <w:shd w:val="clear" w:color="auto" w:fill="8DB3E2"/>
          </w:tcPr>
          <w:p w14:paraId="452BF652" w14:textId="77777777" w:rsidR="00C547F7" w:rsidRPr="009A1EF5" w:rsidRDefault="00C547F7" w:rsidP="00F97E38">
            <w:pPr>
              <w:widowControl w:val="0"/>
              <w:autoSpaceDE w:val="0"/>
              <w:autoSpaceDN w:val="0"/>
              <w:adjustRightInd w:val="0"/>
              <w:rPr>
                <w:rFonts w:ascii="Calibri" w:hAnsi="Calibri" w:cs="TimesNewRomanPSMT"/>
                <w:b/>
                <w:sz w:val="22"/>
                <w:szCs w:val="22"/>
                <w:lang w:val="sq-AL"/>
              </w:rPr>
            </w:pPr>
          </w:p>
        </w:tc>
      </w:tr>
      <w:tr w:rsidR="00FF7016" w:rsidRPr="009A1EF5" w14:paraId="4BB61891" w14:textId="77777777" w:rsidTr="00BB74B5">
        <w:trPr>
          <w:trHeight w:val="387"/>
        </w:trPr>
        <w:tc>
          <w:tcPr>
            <w:tcW w:w="8004" w:type="dxa"/>
            <w:gridSpan w:val="4"/>
            <w:shd w:val="clear" w:color="auto" w:fill="8DB3E2"/>
          </w:tcPr>
          <w:p w14:paraId="127FFC05" w14:textId="77777777" w:rsidR="00FF7016" w:rsidRPr="009A1EF5" w:rsidRDefault="00FF7016" w:rsidP="00F97E38">
            <w:pPr>
              <w:widowControl w:val="0"/>
              <w:autoSpaceDE w:val="0"/>
              <w:autoSpaceDN w:val="0"/>
              <w:adjustRightInd w:val="0"/>
              <w:rPr>
                <w:rFonts w:ascii="Calibri" w:hAnsi="Calibri" w:cs="Arial"/>
                <w:b/>
                <w:bCs/>
                <w:color w:val="000000"/>
                <w:kern w:val="24"/>
                <w:sz w:val="22"/>
                <w:szCs w:val="22"/>
              </w:rPr>
            </w:pPr>
          </w:p>
        </w:tc>
        <w:tc>
          <w:tcPr>
            <w:tcW w:w="3544" w:type="dxa"/>
            <w:gridSpan w:val="4"/>
            <w:shd w:val="clear" w:color="auto" w:fill="8DB3E2"/>
          </w:tcPr>
          <w:p w14:paraId="52F3F5B3" w14:textId="59ECC049" w:rsidR="00FF7016" w:rsidRPr="00BB74B5" w:rsidRDefault="00FC1F52" w:rsidP="00F97E38">
            <w:pPr>
              <w:widowControl w:val="0"/>
              <w:autoSpaceDE w:val="0"/>
              <w:autoSpaceDN w:val="0"/>
              <w:adjustRightInd w:val="0"/>
              <w:rPr>
                <w:bCs/>
                <w:sz w:val="22"/>
                <w:szCs w:val="22"/>
              </w:rPr>
            </w:pPr>
            <w:r w:rsidRPr="00BB74B5">
              <w:rPr>
                <w:bCs/>
                <w:sz w:val="22"/>
                <w:szCs w:val="22"/>
              </w:rPr>
              <w:t xml:space="preserve">2. </w:t>
            </w:r>
            <w:r w:rsidR="00CF15BE" w:rsidRPr="00BB74B5">
              <w:rPr>
                <w:bCs/>
                <w:sz w:val="22"/>
                <w:szCs w:val="22"/>
              </w:rPr>
              <w:t>Qasja n</w:t>
            </w:r>
            <w:r w:rsidR="004F56E4">
              <w:rPr>
                <w:bCs/>
                <w:sz w:val="22"/>
                <w:szCs w:val="22"/>
              </w:rPr>
              <w:t>ë</w:t>
            </w:r>
            <w:r w:rsidR="00CF15BE" w:rsidRPr="00BB74B5">
              <w:rPr>
                <w:bCs/>
                <w:sz w:val="22"/>
                <w:szCs w:val="22"/>
              </w:rPr>
              <w:t xml:space="preserve"> informata publike </w:t>
            </w:r>
            <w:r w:rsidRPr="00BB74B5">
              <w:rPr>
                <w:bCs/>
                <w:sz w:val="22"/>
                <w:szCs w:val="22"/>
              </w:rPr>
              <w:t>(</w:t>
            </w:r>
            <w:r w:rsidR="00CF15BE" w:rsidRPr="00BB74B5">
              <w:rPr>
                <w:bCs/>
                <w:sz w:val="22"/>
                <w:szCs w:val="22"/>
              </w:rPr>
              <w:t xml:space="preserve">Tregues i </w:t>
            </w:r>
            <w:r w:rsidRPr="00BB74B5">
              <w:rPr>
                <w:bCs/>
                <w:sz w:val="22"/>
                <w:szCs w:val="22"/>
              </w:rPr>
              <w:t>SIMA 4.2.1</w:t>
            </w:r>
          </w:p>
        </w:tc>
        <w:tc>
          <w:tcPr>
            <w:tcW w:w="850" w:type="dxa"/>
            <w:shd w:val="clear" w:color="auto" w:fill="8DB3E2"/>
          </w:tcPr>
          <w:p w14:paraId="7425C278" w14:textId="5C6967AC" w:rsidR="00FF7016" w:rsidRPr="00BB74B5" w:rsidRDefault="00D46C6C" w:rsidP="00F97E38">
            <w:pPr>
              <w:widowControl w:val="0"/>
              <w:autoSpaceDE w:val="0"/>
              <w:autoSpaceDN w:val="0"/>
              <w:adjustRightInd w:val="0"/>
              <w:rPr>
                <w:rFonts w:ascii="Calibri" w:hAnsi="Calibri" w:cs="TimesNewRomanPSMT"/>
                <w:sz w:val="22"/>
                <w:szCs w:val="22"/>
                <w:lang w:val="sq-AL"/>
              </w:rPr>
            </w:pPr>
            <w:r w:rsidRPr="00BB74B5">
              <w:rPr>
                <w:rFonts w:ascii="Calibri" w:hAnsi="Calibri" w:cs="TimesNewRomanPSMT"/>
                <w:sz w:val="22"/>
                <w:szCs w:val="22"/>
                <w:lang w:val="sq-AL"/>
              </w:rPr>
              <w:t>3</w:t>
            </w:r>
            <w:r w:rsidR="00E43A88" w:rsidRPr="00E43A88">
              <w:rPr>
                <w:rFonts w:ascii="Calibri" w:hAnsi="Calibri" w:cs="TimesNewRomanPSMT"/>
                <w:sz w:val="22"/>
                <w:szCs w:val="22"/>
                <w:lang w:val="sq-AL"/>
              </w:rPr>
              <w:t xml:space="preserve"> (Sigma 2017) </w:t>
            </w:r>
          </w:p>
        </w:tc>
        <w:tc>
          <w:tcPr>
            <w:tcW w:w="893" w:type="dxa"/>
            <w:gridSpan w:val="4"/>
            <w:shd w:val="clear" w:color="auto" w:fill="8DB3E2"/>
          </w:tcPr>
          <w:p w14:paraId="67A26BC1" w14:textId="77777777" w:rsidR="00FF7016" w:rsidRPr="009A1EF5" w:rsidRDefault="00FF7016" w:rsidP="00F97E38">
            <w:pPr>
              <w:widowControl w:val="0"/>
              <w:autoSpaceDE w:val="0"/>
              <w:autoSpaceDN w:val="0"/>
              <w:adjustRightInd w:val="0"/>
              <w:rPr>
                <w:rFonts w:ascii="Calibri" w:hAnsi="Calibri" w:cs="TimesNewRomanPSMT"/>
                <w:b/>
                <w:sz w:val="22"/>
                <w:szCs w:val="22"/>
                <w:lang w:val="sq-AL"/>
              </w:rPr>
            </w:pPr>
          </w:p>
        </w:tc>
        <w:tc>
          <w:tcPr>
            <w:tcW w:w="992" w:type="dxa"/>
            <w:gridSpan w:val="2"/>
            <w:shd w:val="clear" w:color="auto" w:fill="8DB3E2"/>
          </w:tcPr>
          <w:p w14:paraId="5D0CB62F" w14:textId="77777777" w:rsidR="00FF7016" w:rsidRPr="009A1EF5" w:rsidRDefault="00FF7016" w:rsidP="00F97E38">
            <w:pPr>
              <w:widowControl w:val="0"/>
              <w:autoSpaceDE w:val="0"/>
              <w:autoSpaceDN w:val="0"/>
              <w:adjustRightInd w:val="0"/>
              <w:rPr>
                <w:rFonts w:ascii="Calibri" w:hAnsi="Calibri" w:cs="TimesNewRomanPSMT"/>
                <w:b/>
                <w:sz w:val="22"/>
                <w:szCs w:val="22"/>
                <w:lang w:val="sq-AL"/>
              </w:rPr>
            </w:pPr>
          </w:p>
        </w:tc>
      </w:tr>
      <w:tr w:rsidR="00C547F7" w:rsidRPr="009A1EF5" w14:paraId="3A818100" w14:textId="77777777" w:rsidTr="004F2676">
        <w:trPr>
          <w:trHeight w:val="387"/>
        </w:trPr>
        <w:tc>
          <w:tcPr>
            <w:tcW w:w="8004" w:type="dxa"/>
            <w:gridSpan w:val="4"/>
            <w:shd w:val="clear" w:color="auto" w:fill="8DB3E2"/>
          </w:tcPr>
          <w:p w14:paraId="2DFDE4B6" w14:textId="60BF6675" w:rsidR="00C547F7" w:rsidRPr="009A1EF5" w:rsidRDefault="00C547F7" w:rsidP="00C547F7">
            <w:pPr>
              <w:widowControl w:val="0"/>
              <w:autoSpaceDE w:val="0"/>
              <w:autoSpaceDN w:val="0"/>
              <w:adjustRightInd w:val="0"/>
              <w:rPr>
                <w:rFonts w:ascii="Calibri" w:hAnsi="Calibri" w:cs="Arial"/>
                <w:b/>
                <w:bCs/>
                <w:color w:val="000000"/>
                <w:kern w:val="24"/>
                <w:sz w:val="22"/>
                <w:szCs w:val="22"/>
              </w:rPr>
            </w:pPr>
            <w:r w:rsidRPr="009A1EF5">
              <w:rPr>
                <w:rFonts w:ascii="Calibri" w:hAnsi="Calibri" w:cs="Arial"/>
                <w:b/>
                <w:bCs/>
                <w:color w:val="000000"/>
                <w:kern w:val="24"/>
                <w:sz w:val="22"/>
                <w:szCs w:val="22"/>
              </w:rPr>
              <w:t xml:space="preserve">Objektivat specifik </w:t>
            </w:r>
          </w:p>
        </w:tc>
        <w:tc>
          <w:tcPr>
            <w:tcW w:w="3544" w:type="dxa"/>
            <w:gridSpan w:val="4"/>
            <w:shd w:val="clear" w:color="auto" w:fill="8DB3E2"/>
          </w:tcPr>
          <w:p w14:paraId="003BE367" w14:textId="3182CF63"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Treguesi ne nivel objektivi specifik</w:t>
            </w:r>
          </w:p>
        </w:tc>
        <w:tc>
          <w:tcPr>
            <w:tcW w:w="850" w:type="dxa"/>
            <w:shd w:val="clear" w:color="auto" w:fill="8DB3E2"/>
          </w:tcPr>
          <w:p w14:paraId="148F8C42" w14:textId="3F82655C"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Baza</w:t>
            </w:r>
          </w:p>
        </w:tc>
        <w:tc>
          <w:tcPr>
            <w:tcW w:w="661" w:type="dxa"/>
            <w:gridSpan w:val="2"/>
            <w:shd w:val="clear" w:color="auto" w:fill="8DB3E2"/>
          </w:tcPr>
          <w:p w14:paraId="62048F66" w14:textId="6F3295C1"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2018</w:t>
            </w:r>
          </w:p>
        </w:tc>
        <w:tc>
          <w:tcPr>
            <w:tcW w:w="657" w:type="dxa"/>
            <w:gridSpan w:val="3"/>
            <w:shd w:val="clear" w:color="auto" w:fill="8DB3E2"/>
          </w:tcPr>
          <w:p w14:paraId="63FE38F1" w14:textId="02A8131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2019</w:t>
            </w:r>
          </w:p>
        </w:tc>
        <w:tc>
          <w:tcPr>
            <w:tcW w:w="567" w:type="dxa"/>
            <w:shd w:val="clear" w:color="auto" w:fill="8DB3E2"/>
          </w:tcPr>
          <w:p w14:paraId="2ADB4F64" w14:textId="04F11B39"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2020</w:t>
            </w:r>
          </w:p>
        </w:tc>
      </w:tr>
      <w:tr w:rsidR="00C547F7" w:rsidRPr="009A1EF5" w14:paraId="1C83B086" w14:textId="77777777" w:rsidTr="004F2676">
        <w:trPr>
          <w:trHeight w:val="309"/>
        </w:trPr>
        <w:tc>
          <w:tcPr>
            <w:tcW w:w="8004" w:type="dxa"/>
            <w:gridSpan w:val="4"/>
            <w:vMerge w:val="restart"/>
          </w:tcPr>
          <w:p w14:paraId="5E461DB3" w14:textId="77777777" w:rsidR="00C547F7" w:rsidRPr="009A1EF5" w:rsidRDefault="00C547F7" w:rsidP="00C547F7">
            <w:pPr>
              <w:pStyle w:val="ColorfulList-Accent11"/>
              <w:widowControl w:val="0"/>
              <w:ind w:left="0"/>
              <w:jc w:val="both"/>
              <w:rPr>
                <w:rFonts w:ascii="Calibri" w:hAnsi="Calibri" w:cs="TimesNewRomanPSMT"/>
                <w:sz w:val="22"/>
                <w:szCs w:val="22"/>
                <w:lang w:val="sq-AL"/>
              </w:rPr>
            </w:pPr>
            <w:r w:rsidRPr="009A1EF5">
              <w:rPr>
                <w:rFonts w:ascii="Calibri" w:hAnsi="Calibri" w:cs="Arial"/>
                <w:b/>
                <w:bCs/>
                <w:kern w:val="24"/>
                <w:sz w:val="22"/>
                <w:szCs w:val="22"/>
              </w:rPr>
              <w:t xml:space="preserve">3.1. </w:t>
            </w:r>
            <w:r w:rsidRPr="009A1EF5">
              <w:rPr>
                <w:rFonts w:ascii="Calibri" w:hAnsi="Calibri" w:cs="Times New Roman"/>
                <w:b/>
                <w:bCs/>
                <w:kern w:val="24"/>
                <w:sz w:val="22"/>
                <w:szCs w:val="22"/>
                <w:lang w:val="sq-AL"/>
              </w:rPr>
              <w:t>Kompletimi i kornizës ligjore për organizimin e AP.</w:t>
            </w:r>
          </w:p>
        </w:tc>
        <w:tc>
          <w:tcPr>
            <w:tcW w:w="3544" w:type="dxa"/>
            <w:gridSpan w:val="4"/>
            <w:shd w:val="clear" w:color="auto" w:fill="auto"/>
          </w:tcPr>
          <w:p w14:paraId="1D613721" w14:textId="271F5CC5" w:rsidR="00C547F7" w:rsidRPr="009A1EF5" w:rsidRDefault="00C547F7" w:rsidP="00C547F7">
            <w:pPr>
              <w:pStyle w:val="NormalWeb"/>
              <w:spacing w:before="0" w:beforeAutospacing="0" w:after="0" w:afterAutospacing="0"/>
              <w:rPr>
                <w:rFonts w:ascii="Calibri" w:hAnsi="Calibri" w:cs="Arial"/>
                <w:bCs/>
                <w:sz w:val="22"/>
                <w:szCs w:val="22"/>
                <w:lang w:val="sq-AL"/>
              </w:rPr>
            </w:pPr>
            <w:r w:rsidRPr="009A1EF5">
              <w:rPr>
                <w:rFonts w:ascii="Calibri" w:hAnsi="Calibri"/>
                <w:kern w:val="24"/>
                <w:sz w:val="22"/>
                <w:szCs w:val="22"/>
                <w:lang w:val="en-GB"/>
              </w:rPr>
              <w:t xml:space="preserve">1.  </w:t>
            </w:r>
            <w:r>
              <w:rPr>
                <w:rFonts w:ascii="Calibri" w:hAnsi="Calibri"/>
                <w:kern w:val="24"/>
                <w:sz w:val="22"/>
                <w:szCs w:val="22"/>
                <w:lang w:val="en-GB"/>
              </w:rPr>
              <w:t>Miratimi i amandamenteve ligjore për të siguruar që do të suhen ose integrohen në qeveri së paku 7 agjenci të pavarura që i raportojnë kuvendit.  (Indikator i SBS)</w:t>
            </w:r>
          </w:p>
        </w:tc>
        <w:tc>
          <w:tcPr>
            <w:tcW w:w="850" w:type="dxa"/>
            <w:shd w:val="clear" w:color="auto" w:fill="auto"/>
          </w:tcPr>
          <w:p w14:paraId="358CB286" w14:textId="77777777" w:rsidR="00C547F7" w:rsidRPr="009A1EF5" w:rsidRDefault="00C547F7" w:rsidP="00C547F7">
            <w:pPr>
              <w:rPr>
                <w:rFonts w:ascii="Calibri" w:hAnsi="Calibri"/>
                <w:sz w:val="22"/>
                <w:szCs w:val="22"/>
                <w:lang w:val="sq-AL"/>
              </w:rPr>
            </w:pPr>
            <w:r>
              <w:rPr>
                <w:rFonts w:ascii="Calibri" w:hAnsi="Calibri"/>
                <w:sz w:val="22"/>
                <w:szCs w:val="22"/>
                <w:lang w:val="sq-AL"/>
              </w:rPr>
              <w:t>0</w:t>
            </w:r>
          </w:p>
        </w:tc>
        <w:tc>
          <w:tcPr>
            <w:tcW w:w="661" w:type="dxa"/>
            <w:gridSpan w:val="2"/>
            <w:shd w:val="clear" w:color="auto" w:fill="auto"/>
          </w:tcPr>
          <w:p w14:paraId="71A987BB" w14:textId="7B9355C4" w:rsidR="00C547F7" w:rsidRPr="009A1EF5" w:rsidRDefault="00C547F7" w:rsidP="00C547F7">
            <w:pPr>
              <w:pStyle w:val="NormalWeb"/>
              <w:spacing w:before="0" w:beforeAutospacing="0" w:after="0" w:afterAutospacing="0"/>
              <w:rPr>
                <w:rFonts w:ascii="Calibri" w:hAnsi="Calibri"/>
                <w:bCs/>
                <w:kern w:val="24"/>
                <w:sz w:val="22"/>
                <w:szCs w:val="22"/>
                <w:lang w:val="sq-AL"/>
              </w:rPr>
            </w:pPr>
            <w:r>
              <w:rPr>
                <w:rFonts w:ascii="Calibri" w:hAnsi="Calibri"/>
                <w:bCs/>
                <w:kern w:val="24"/>
                <w:sz w:val="16"/>
                <w:szCs w:val="22"/>
                <w:lang w:val="sq-AL"/>
              </w:rPr>
              <w:t>Miratimi</w:t>
            </w:r>
            <w:r w:rsidRPr="008055E8">
              <w:rPr>
                <w:rFonts w:ascii="Calibri" w:hAnsi="Calibri"/>
                <w:bCs/>
                <w:kern w:val="24"/>
                <w:sz w:val="16"/>
                <w:szCs w:val="22"/>
                <w:lang w:val="sq-AL"/>
              </w:rPr>
              <w:t xml:space="preserve"> </w:t>
            </w:r>
            <w:r>
              <w:rPr>
                <w:rFonts w:ascii="Calibri" w:hAnsi="Calibri"/>
                <w:bCs/>
                <w:kern w:val="24"/>
                <w:sz w:val="16"/>
                <w:szCs w:val="22"/>
                <w:lang w:val="sq-AL"/>
              </w:rPr>
              <w:t>i amendamenteve ligjore</w:t>
            </w:r>
            <w:r w:rsidRPr="008055E8">
              <w:rPr>
                <w:rFonts w:ascii="Calibri" w:hAnsi="Calibri"/>
                <w:bCs/>
                <w:kern w:val="24"/>
                <w:sz w:val="16"/>
                <w:szCs w:val="22"/>
                <w:lang w:val="sq-AL"/>
              </w:rPr>
              <w:t xml:space="preserve"> </w:t>
            </w:r>
          </w:p>
        </w:tc>
        <w:tc>
          <w:tcPr>
            <w:tcW w:w="657" w:type="dxa"/>
            <w:gridSpan w:val="3"/>
            <w:shd w:val="clear" w:color="auto" w:fill="auto"/>
          </w:tcPr>
          <w:p w14:paraId="0FC914F6" w14:textId="77777777" w:rsidR="00C547F7" w:rsidRPr="009A1EF5" w:rsidRDefault="00C547F7" w:rsidP="00C547F7">
            <w:pPr>
              <w:pStyle w:val="NormalWeb"/>
              <w:spacing w:before="0" w:beforeAutospacing="0" w:after="0" w:afterAutospacing="0"/>
              <w:rPr>
                <w:rFonts w:ascii="Calibri" w:hAnsi="Calibri"/>
                <w:bCs/>
                <w:kern w:val="24"/>
                <w:sz w:val="22"/>
                <w:szCs w:val="22"/>
                <w:lang w:val="sq-AL"/>
              </w:rPr>
            </w:pPr>
          </w:p>
        </w:tc>
        <w:tc>
          <w:tcPr>
            <w:tcW w:w="567" w:type="dxa"/>
            <w:shd w:val="clear" w:color="auto" w:fill="auto"/>
          </w:tcPr>
          <w:p w14:paraId="3035D6F1" w14:textId="77777777" w:rsidR="00C547F7" w:rsidRPr="009A1EF5" w:rsidRDefault="00C547F7" w:rsidP="00C547F7">
            <w:pPr>
              <w:pStyle w:val="NormalWeb"/>
              <w:spacing w:before="0" w:beforeAutospacing="0" w:after="0" w:afterAutospacing="0"/>
              <w:rPr>
                <w:rFonts w:ascii="Calibri" w:hAnsi="Calibri"/>
                <w:bCs/>
                <w:kern w:val="24"/>
                <w:sz w:val="22"/>
                <w:szCs w:val="22"/>
                <w:lang w:val="sq-AL"/>
              </w:rPr>
            </w:pPr>
          </w:p>
        </w:tc>
      </w:tr>
      <w:tr w:rsidR="00C547F7" w:rsidRPr="009A1EF5" w14:paraId="714130DB" w14:textId="77777777" w:rsidTr="004F2676">
        <w:trPr>
          <w:trHeight w:val="77"/>
        </w:trPr>
        <w:tc>
          <w:tcPr>
            <w:tcW w:w="8004" w:type="dxa"/>
            <w:gridSpan w:val="4"/>
            <w:vMerge/>
          </w:tcPr>
          <w:p w14:paraId="0317B769" w14:textId="77777777" w:rsidR="00C547F7" w:rsidRPr="009A1EF5" w:rsidRDefault="00C547F7" w:rsidP="00552F2D">
            <w:pPr>
              <w:pStyle w:val="ColorfulList-Accent11"/>
              <w:widowControl w:val="0"/>
              <w:numPr>
                <w:ilvl w:val="0"/>
                <w:numId w:val="2"/>
              </w:numPr>
              <w:tabs>
                <w:tab w:val="clear" w:pos="709"/>
                <w:tab w:val="num" w:pos="360"/>
              </w:tabs>
              <w:ind w:left="360"/>
              <w:jc w:val="both"/>
              <w:rPr>
                <w:rFonts w:ascii="Calibri" w:eastAsia="Calibri" w:hAnsi="Calibri" w:cs="Times New Roman"/>
                <w:color w:val="auto"/>
                <w:sz w:val="22"/>
                <w:szCs w:val="22"/>
                <w:lang w:val="sq-AL"/>
              </w:rPr>
            </w:pPr>
          </w:p>
        </w:tc>
        <w:tc>
          <w:tcPr>
            <w:tcW w:w="3544" w:type="dxa"/>
            <w:gridSpan w:val="4"/>
            <w:shd w:val="clear" w:color="auto" w:fill="auto"/>
          </w:tcPr>
          <w:p w14:paraId="3FE3E97F" w14:textId="24AAAD8B" w:rsidR="00C547F7" w:rsidRPr="009A1EF5" w:rsidRDefault="00C547F7" w:rsidP="00C547F7">
            <w:pPr>
              <w:pStyle w:val="NormalWeb"/>
              <w:spacing w:before="0" w:beforeAutospacing="0" w:after="0" w:afterAutospacing="0"/>
              <w:rPr>
                <w:rFonts w:ascii="Calibri" w:hAnsi="Calibri"/>
                <w:kern w:val="24"/>
                <w:sz w:val="22"/>
                <w:szCs w:val="22"/>
                <w:lang w:val="en-GB"/>
              </w:rPr>
            </w:pPr>
            <w:r w:rsidRPr="009A1EF5">
              <w:rPr>
                <w:rFonts w:ascii="Calibri" w:hAnsi="Calibri"/>
                <w:kern w:val="24"/>
                <w:sz w:val="22"/>
                <w:szCs w:val="22"/>
                <w:lang w:val="en-GB"/>
              </w:rPr>
              <w:t xml:space="preserve">2. </w:t>
            </w:r>
            <w:r>
              <w:rPr>
                <w:rFonts w:ascii="Calibri" w:hAnsi="Calibri"/>
                <w:kern w:val="24"/>
                <w:sz w:val="22"/>
                <w:szCs w:val="22"/>
                <w:lang w:val="en-GB"/>
              </w:rPr>
              <w:t>Kuvendi miraton pakon ligjore për Ligjin për AP  Ligjin e shërbimit civl dhe Ligjin e pagave. (indikator i SBS)</w:t>
            </w:r>
          </w:p>
        </w:tc>
        <w:tc>
          <w:tcPr>
            <w:tcW w:w="850" w:type="dxa"/>
            <w:shd w:val="clear" w:color="auto" w:fill="auto"/>
          </w:tcPr>
          <w:p w14:paraId="25818961" w14:textId="34B31CA7" w:rsidR="00C547F7" w:rsidRPr="009A1EF5" w:rsidRDefault="00C547F7" w:rsidP="00C547F7">
            <w:pPr>
              <w:rPr>
                <w:rFonts w:ascii="Calibri" w:hAnsi="Calibri"/>
                <w:sz w:val="22"/>
                <w:szCs w:val="22"/>
                <w:lang w:val="sq-AL"/>
              </w:rPr>
            </w:pPr>
          </w:p>
        </w:tc>
        <w:tc>
          <w:tcPr>
            <w:tcW w:w="661" w:type="dxa"/>
            <w:gridSpan w:val="2"/>
            <w:shd w:val="clear" w:color="auto" w:fill="auto"/>
          </w:tcPr>
          <w:p w14:paraId="7580095B" w14:textId="565EF787" w:rsidR="00C547F7" w:rsidRPr="009A1EF5" w:rsidRDefault="00C547F7" w:rsidP="00C547F7">
            <w:pPr>
              <w:rPr>
                <w:rFonts w:ascii="Calibri" w:hAnsi="Calibri"/>
                <w:sz w:val="22"/>
                <w:szCs w:val="22"/>
                <w:lang w:val="sq-AL"/>
              </w:rPr>
            </w:pPr>
            <w:r>
              <w:rPr>
                <w:rFonts w:ascii="Calibri" w:hAnsi="Calibri"/>
                <w:sz w:val="22"/>
                <w:szCs w:val="22"/>
                <w:lang w:val="sq-AL"/>
              </w:rPr>
              <w:t>miratimi i pakos ligjore</w:t>
            </w:r>
          </w:p>
        </w:tc>
        <w:tc>
          <w:tcPr>
            <w:tcW w:w="657" w:type="dxa"/>
            <w:gridSpan w:val="3"/>
            <w:shd w:val="clear" w:color="auto" w:fill="auto"/>
          </w:tcPr>
          <w:p w14:paraId="4BF3CDF6" w14:textId="77777777" w:rsidR="00C547F7" w:rsidRPr="009A1EF5" w:rsidRDefault="00C547F7" w:rsidP="00C547F7">
            <w:pPr>
              <w:rPr>
                <w:rFonts w:ascii="Calibri" w:hAnsi="Calibri"/>
                <w:sz w:val="22"/>
                <w:szCs w:val="22"/>
                <w:lang w:val="sq-AL"/>
              </w:rPr>
            </w:pPr>
          </w:p>
        </w:tc>
        <w:tc>
          <w:tcPr>
            <w:tcW w:w="567" w:type="dxa"/>
            <w:shd w:val="clear" w:color="auto" w:fill="auto"/>
          </w:tcPr>
          <w:p w14:paraId="63313167" w14:textId="77777777" w:rsidR="00C547F7" w:rsidRPr="009A1EF5" w:rsidRDefault="00C547F7" w:rsidP="00C547F7">
            <w:pPr>
              <w:rPr>
                <w:rFonts w:ascii="Calibri" w:hAnsi="Calibri"/>
                <w:sz w:val="22"/>
                <w:szCs w:val="22"/>
                <w:lang w:val="sq-AL"/>
              </w:rPr>
            </w:pPr>
          </w:p>
        </w:tc>
      </w:tr>
      <w:tr w:rsidR="00C547F7" w:rsidRPr="009A1EF5" w14:paraId="52EC24AB" w14:textId="77777777" w:rsidTr="004F2676">
        <w:trPr>
          <w:trHeight w:val="77"/>
        </w:trPr>
        <w:tc>
          <w:tcPr>
            <w:tcW w:w="8004" w:type="dxa"/>
            <w:gridSpan w:val="4"/>
          </w:tcPr>
          <w:p w14:paraId="6CFC25BC" w14:textId="77777777" w:rsidR="00C547F7" w:rsidRPr="009A1EF5" w:rsidRDefault="00C547F7" w:rsidP="00C547F7">
            <w:pPr>
              <w:pStyle w:val="ColorfulList-Accent11"/>
              <w:widowControl w:val="0"/>
              <w:ind w:left="360"/>
              <w:jc w:val="both"/>
              <w:rPr>
                <w:rFonts w:ascii="Calibri" w:eastAsia="Calibri" w:hAnsi="Calibri" w:cs="Times New Roman"/>
                <w:color w:val="auto"/>
                <w:sz w:val="22"/>
                <w:szCs w:val="22"/>
                <w:lang w:val="sq-AL"/>
              </w:rPr>
            </w:pPr>
          </w:p>
        </w:tc>
        <w:tc>
          <w:tcPr>
            <w:tcW w:w="3544" w:type="dxa"/>
            <w:gridSpan w:val="4"/>
            <w:shd w:val="clear" w:color="auto" w:fill="auto"/>
          </w:tcPr>
          <w:p w14:paraId="204097F5" w14:textId="42D06099" w:rsidR="00C547F7" w:rsidRPr="009A1EF5" w:rsidRDefault="00C547F7" w:rsidP="00C547F7">
            <w:pPr>
              <w:pStyle w:val="NormalWeb"/>
              <w:spacing w:before="0" w:beforeAutospacing="0" w:after="0" w:afterAutospacing="0"/>
              <w:rPr>
                <w:rFonts w:ascii="Calibri" w:hAnsi="Calibri"/>
                <w:kern w:val="24"/>
                <w:sz w:val="22"/>
                <w:szCs w:val="22"/>
                <w:lang w:val="en-GB"/>
              </w:rPr>
            </w:pPr>
            <w:r w:rsidRPr="009A1EF5">
              <w:rPr>
                <w:rFonts w:ascii="Calibri" w:hAnsi="Calibri"/>
                <w:kern w:val="24"/>
                <w:sz w:val="22"/>
                <w:szCs w:val="22"/>
                <w:lang w:val="en-GB"/>
              </w:rPr>
              <w:t xml:space="preserve">3. Numri i rregulloreve të miratuara për organizimin të brendshëm të </w:t>
            </w:r>
            <w:r w:rsidRPr="009A1EF5">
              <w:rPr>
                <w:rFonts w:ascii="Calibri" w:hAnsi="Calibri"/>
                <w:kern w:val="24"/>
                <w:sz w:val="22"/>
                <w:szCs w:val="22"/>
                <w:lang w:val="en-GB"/>
              </w:rPr>
              <w:lastRenderedPageBreak/>
              <w:t>institucioneve në pajtim me LOAP</w:t>
            </w:r>
          </w:p>
        </w:tc>
        <w:tc>
          <w:tcPr>
            <w:tcW w:w="850" w:type="dxa"/>
            <w:shd w:val="clear" w:color="auto" w:fill="auto"/>
          </w:tcPr>
          <w:p w14:paraId="691252D1" w14:textId="77777777" w:rsidR="00C547F7" w:rsidRPr="009A1EF5" w:rsidRDefault="00C547F7" w:rsidP="00C547F7">
            <w:pPr>
              <w:rPr>
                <w:rFonts w:ascii="Calibri" w:hAnsi="Calibri"/>
                <w:sz w:val="22"/>
                <w:szCs w:val="22"/>
                <w:lang w:val="sq-AL"/>
              </w:rPr>
            </w:pPr>
            <w:r w:rsidRPr="009A1EF5">
              <w:rPr>
                <w:rFonts w:ascii="Calibri" w:hAnsi="Calibri"/>
                <w:sz w:val="22"/>
                <w:szCs w:val="22"/>
                <w:lang w:val="sq-AL"/>
              </w:rPr>
              <w:lastRenderedPageBreak/>
              <w:t>0</w:t>
            </w:r>
          </w:p>
        </w:tc>
        <w:tc>
          <w:tcPr>
            <w:tcW w:w="661" w:type="dxa"/>
            <w:gridSpan w:val="2"/>
            <w:shd w:val="clear" w:color="auto" w:fill="auto"/>
          </w:tcPr>
          <w:p w14:paraId="7EFFFA55" w14:textId="77777777" w:rsidR="00C547F7" w:rsidRPr="009A1EF5" w:rsidRDefault="00C547F7" w:rsidP="00C547F7">
            <w:pPr>
              <w:pStyle w:val="NormalWeb"/>
              <w:spacing w:before="0" w:beforeAutospacing="0" w:after="0" w:afterAutospacing="0"/>
              <w:rPr>
                <w:rFonts w:ascii="Calibri" w:hAnsi="Calibri"/>
                <w:kern w:val="24"/>
                <w:sz w:val="22"/>
                <w:szCs w:val="22"/>
                <w:lang w:val="en-GB"/>
              </w:rPr>
            </w:pPr>
            <w:r w:rsidRPr="009A1EF5">
              <w:rPr>
                <w:rFonts w:ascii="Calibri" w:hAnsi="Calibri"/>
                <w:kern w:val="24"/>
                <w:sz w:val="22"/>
                <w:szCs w:val="22"/>
                <w:lang w:val="en-GB"/>
              </w:rPr>
              <w:t>0</w:t>
            </w:r>
          </w:p>
        </w:tc>
        <w:tc>
          <w:tcPr>
            <w:tcW w:w="657" w:type="dxa"/>
            <w:gridSpan w:val="3"/>
            <w:shd w:val="clear" w:color="auto" w:fill="auto"/>
          </w:tcPr>
          <w:p w14:paraId="3D3389FD" w14:textId="77777777" w:rsidR="00C547F7" w:rsidRPr="009A1EF5" w:rsidRDefault="00C547F7" w:rsidP="00C547F7">
            <w:pPr>
              <w:pStyle w:val="NormalWeb"/>
              <w:spacing w:before="0" w:beforeAutospacing="0" w:after="0" w:afterAutospacing="0"/>
              <w:rPr>
                <w:rFonts w:ascii="Calibri" w:hAnsi="Calibri"/>
                <w:kern w:val="24"/>
                <w:sz w:val="22"/>
                <w:szCs w:val="22"/>
                <w:lang w:val="en-GB"/>
              </w:rPr>
            </w:pPr>
            <w:r w:rsidRPr="009A1EF5">
              <w:rPr>
                <w:rFonts w:ascii="Calibri" w:hAnsi="Calibri"/>
                <w:kern w:val="24"/>
                <w:sz w:val="22"/>
                <w:szCs w:val="22"/>
                <w:lang w:val="en-GB"/>
              </w:rPr>
              <w:t>20%</w:t>
            </w:r>
          </w:p>
        </w:tc>
        <w:tc>
          <w:tcPr>
            <w:tcW w:w="567" w:type="dxa"/>
            <w:shd w:val="clear" w:color="auto" w:fill="auto"/>
          </w:tcPr>
          <w:p w14:paraId="7D41732B" w14:textId="77777777" w:rsidR="00C547F7" w:rsidRPr="009A1EF5" w:rsidRDefault="00C547F7" w:rsidP="00C547F7">
            <w:pPr>
              <w:pStyle w:val="NormalWeb"/>
              <w:spacing w:before="0" w:beforeAutospacing="0" w:after="0" w:afterAutospacing="0"/>
              <w:rPr>
                <w:rFonts w:ascii="Calibri" w:hAnsi="Calibri"/>
                <w:kern w:val="24"/>
                <w:sz w:val="22"/>
                <w:szCs w:val="22"/>
                <w:lang w:val="en-GB"/>
              </w:rPr>
            </w:pPr>
            <w:r w:rsidRPr="009A1EF5">
              <w:rPr>
                <w:rFonts w:ascii="Calibri" w:hAnsi="Calibri"/>
                <w:kern w:val="24"/>
                <w:sz w:val="22"/>
                <w:szCs w:val="22"/>
                <w:lang w:val="en-GB"/>
              </w:rPr>
              <w:t>50%</w:t>
            </w:r>
          </w:p>
        </w:tc>
      </w:tr>
      <w:tr w:rsidR="00C547F7" w:rsidRPr="009A1EF5" w14:paraId="42AE8E52" w14:textId="77777777" w:rsidTr="00C313C3">
        <w:tc>
          <w:tcPr>
            <w:tcW w:w="4644" w:type="dxa"/>
            <w:vMerge w:val="restart"/>
            <w:shd w:val="clear" w:color="auto" w:fill="C6D9F1"/>
          </w:tcPr>
          <w:p w14:paraId="48478B43"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lastRenderedPageBreak/>
              <w:t>Aktivitetet</w:t>
            </w:r>
          </w:p>
        </w:tc>
        <w:tc>
          <w:tcPr>
            <w:tcW w:w="1134" w:type="dxa"/>
            <w:vMerge w:val="restart"/>
            <w:shd w:val="clear" w:color="auto" w:fill="C6D9F1"/>
          </w:tcPr>
          <w:p w14:paraId="7BB66CB1" w14:textId="77777777" w:rsidR="00C547F7" w:rsidRPr="009A1EF5" w:rsidRDefault="00C547F7" w:rsidP="00C547F7">
            <w:pPr>
              <w:widowControl w:val="0"/>
              <w:autoSpaceDE w:val="0"/>
              <w:autoSpaceDN w:val="0"/>
              <w:adjustRightInd w:val="0"/>
              <w:ind w:right="-249"/>
              <w:rPr>
                <w:rFonts w:ascii="Calibri" w:hAnsi="Calibri" w:cs="TimesNewRomanPSMT"/>
                <w:b/>
                <w:sz w:val="22"/>
                <w:szCs w:val="22"/>
                <w:lang w:val="sq-AL"/>
              </w:rPr>
            </w:pPr>
            <w:r w:rsidRPr="009A1EF5">
              <w:rPr>
                <w:rFonts w:ascii="Calibri" w:hAnsi="Calibri" w:cs="TimesNewRomanPSMT"/>
                <w:b/>
                <w:sz w:val="22"/>
                <w:szCs w:val="22"/>
                <w:lang w:val="sq-AL"/>
              </w:rPr>
              <w:t>Afati i zbatimit</w:t>
            </w:r>
          </w:p>
        </w:tc>
        <w:tc>
          <w:tcPr>
            <w:tcW w:w="1276" w:type="dxa"/>
            <w:vMerge w:val="restart"/>
            <w:shd w:val="clear" w:color="auto" w:fill="C6D9F1"/>
          </w:tcPr>
          <w:p w14:paraId="2074BCF6"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Institucioni përgjegjës</w:t>
            </w:r>
          </w:p>
        </w:tc>
        <w:tc>
          <w:tcPr>
            <w:tcW w:w="950" w:type="dxa"/>
            <w:vMerge w:val="restart"/>
            <w:shd w:val="clear" w:color="auto" w:fill="C6D9F1"/>
          </w:tcPr>
          <w:p w14:paraId="3981EA2E"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Institucioni mbështetës</w:t>
            </w:r>
          </w:p>
        </w:tc>
        <w:tc>
          <w:tcPr>
            <w:tcW w:w="2551" w:type="dxa"/>
            <w:gridSpan w:val="3"/>
            <w:shd w:val="clear" w:color="auto" w:fill="C6D9F1"/>
          </w:tcPr>
          <w:p w14:paraId="4801C51F"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 xml:space="preserve">Kostoja për vite </w:t>
            </w:r>
          </w:p>
        </w:tc>
        <w:tc>
          <w:tcPr>
            <w:tcW w:w="993" w:type="dxa"/>
            <w:vMerge w:val="restart"/>
            <w:shd w:val="clear" w:color="auto" w:fill="C6D9F1"/>
          </w:tcPr>
          <w:p w14:paraId="06F40B02"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Kostoja totale</w:t>
            </w:r>
          </w:p>
        </w:tc>
        <w:tc>
          <w:tcPr>
            <w:tcW w:w="850" w:type="dxa"/>
            <w:vMerge w:val="restart"/>
            <w:shd w:val="clear" w:color="auto" w:fill="C6D9F1"/>
          </w:tcPr>
          <w:p w14:paraId="5B570FE9"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Burimi i financimit</w:t>
            </w:r>
          </w:p>
        </w:tc>
        <w:tc>
          <w:tcPr>
            <w:tcW w:w="1885" w:type="dxa"/>
            <w:gridSpan w:val="6"/>
            <w:vMerge w:val="restart"/>
            <w:shd w:val="clear" w:color="auto" w:fill="C6D9F1"/>
          </w:tcPr>
          <w:p w14:paraId="360A42B9"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 xml:space="preserve"> Produkti</w:t>
            </w:r>
          </w:p>
        </w:tc>
      </w:tr>
      <w:tr w:rsidR="00C547F7" w:rsidRPr="009A1EF5" w14:paraId="728A31FA" w14:textId="77777777" w:rsidTr="00C313C3">
        <w:tc>
          <w:tcPr>
            <w:tcW w:w="4644" w:type="dxa"/>
            <w:vMerge/>
          </w:tcPr>
          <w:p w14:paraId="3D96B4D5"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34" w:type="dxa"/>
            <w:vMerge/>
          </w:tcPr>
          <w:p w14:paraId="59A42F70"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276" w:type="dxa"/>
            <w:vMerge/>
            <w:shd w:val="clear" w:color="auto" w:fill="auto"/>
          </w:tcPr>
          <w:p w14:paraId="0ABCB049"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950" w:type="dxa"/>
            <w:vMerge/>
            <w:shd w:val="clear" w:color="auto" w:fill="auto"/>
          </w:tcPr>
          <w:p w14:paraId="03C396C6"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11" w:type="dxa"/>
            <w:shd w:val="clear" w:color="auto" w:fill="C6D9F1"/>
          </w:tcPr>
          <w:p w14:paraId="017BCA87"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2018</w:t>
            </w:r>
          </w:p>
        </w:tc>
        <w:tc>
          <w:tcPr>
            <w:tcW w:w="720" w:type="dxa"/>
            <w:shd w:val="clear" w:color="auto" w:fill="C6D9F1"/>
          </w:tcPr>
          <w:p w14:paraId="0515510C"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2019</w:t>
            </w:r>
          </w:p>
        </w:tc>
        <w:tc>
          <w:tcPr>
            <w:tcW w:w="720" w:type="dxa"/>
            <w:shd w:val="clear" w:color="auto" w:fill="C6D9F1"/>
          </w:tcPr>
          <w:p w14:paraId="1DD2EF16"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2020</w:t>
            </w:r>
          </w:p>
          <w:p w14:paraId="402AE708"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p>
        </w:tc>
        <w:tc>
          <w:tcPr>
            <w:tcW w:w="993" w:type="dxa"/>
            <w:vMerge/>
            <w:shd w:val="clear" w:color="auto" w:fill="auto"/>
          </w:tcPr>
          <w:p w14:paraId="48EDF5C2"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850" w:type="dxa"/>
            <w:vMerge/>
            <w:shd w:val="clear" w:color="auto" w:fill="auto"/>
          </w:tcPr>
          <w:p w14:paraId="6BF9FF85"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885" w:type="dxa"/>
            <w:gridSpan w:val="6"/>
            <w:vMerge/>
          </w:tcPr>
          <w:p w14:paraId="70CC8EAB"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r>
      <w:tr w:rsidR="00C547F7" w:rsidRPr="009A1EF5" w14:paraId="5C0F05A5" w14:textId="77777777" w:rsidTr="00C313C3">
        <w:tc>
          <w:tcPr>
            <w:tcW w:w="4644" w:type="dxa"/>
          </w:tcPr>
          <w:p w14:paraId="3AAC2767" w14:textId="464ED628" w:rsidR="00C547F7" w:rsidRPr="009A1EF5" w:rsidRDefault="00C547F7" w:rsidP="00552F2D">
            <w:pPr>
              <w:pStyle w:val="ListParagraph"/>
              <w:numPr>
                <w:ilvl w:val="0"/>
                <w:numId w:val="11"/>
              </w:numPr>
              <w:ind w:left="309"/>
              <w:rPr>
                <w:rFonts w:ascii="Calibri" w:eastAsia="Times New Roman" w:hAnsi="Calibri"/>
                <w:color w:val="000000"/>
                <w:sz w:val="22"/>
                <w:szCs w:val="22"/>
                <w:lang w:val="sq-AL"/>
              </w:rPr>
            </w:pPr>
            <w:r w:rsidRPr="009A1EF5">
              <w:rPr>
                <w:rFonts w:ascii="Calibri" w:hAnsi="Calibri"/>
                <w:color w:val="000000"/>
                <w:sz w:val="22"/>
                <w:szCs w:val="22"/>
              </w:rPr>
              <w:t xml:space="preserve">Hartimi dhe Miratimi i Ligji </w:t>
            </w:r>
            <w:r w:rsidRPr="009A1EF5">
              <w:rPr>
                <w:rFonts w:ascii="Calibri" w:eastAsia="Times New Roman" w:hAnsi="Calibri"/>
                <w:color w:val="000000"/>
                <w:sz w:val="22"/>
                <w:szCs w:val="22"/>
                <w:lang w:val="sq-AL"/>
              </w:rPr>
              <w:t xml:space="preserve">për Organizimin </w:t>
            </w:r>
            <w:r>
              <w:rPr>
                <w:rFonts w:ascii="Calibri" w:eastAsia="Times New Roman" w:hAnsi="Calibri"/>
                <w:color w:val="000000"/>
                <w:sz w:val="22"/>
                <w:szCs w:val="22"/>
                <w:lang w:val="sq-AL"/>
              </w:rPr>
              <w:t xml:space="preserve">dhe funksionimin </w:t>
            </w:r>
            <w:r w:rsidRPr="009A1EF5">
              <w:rPr>
                <w:rFonts w:ascii="Calibri" w:eastAsia="Times New Roman" w:hAnsi="Calibri"/>
                <w:color w:val="000000"/>
                <w:sz w:val="22"/>
                <w:szCs w:val="22"/>
                <w:lang w:val="sq-AL"/>
              </w:rPr>
              <w:t xml:space="preserve">e Administratës Publike </w:t>
            </w:r>
          </w:p>
        </w:tc>
        <w:tc>
          <w:tcPr>
            <w:tcW w:w="1134" w:type="dxa"/>
          </w:tcPr>
          <w:p w14:paraId="79705D53" w14:textId="77777777" w:rsidR="00C547F7" w:rsidRPr="009A1EF5" w:rsidRDefault="00C547F7" w:rsidP="00C547F7">
            <w:pPr>
              <w:rPr>
                <w:rFonts w:ascii="Calibri" w:hAnsi="Calibri" w:cs="TimesNewRomanPSMT"/>
                <w:sz w:val="22"/>
                <w:szCs w:val="22"/>
                <w:highlight w:val="yellow"/>
                <w:lang w:val="sq-AL"/>
              </w:rPr>
            </w:pPr>
            <w:r w:rsidRPr="009A1EF5">
              <w:rPr>
                <w:rFonts w:ascii="Calibri" w:eastAsia="Times New Roman" w:hAnsi="Calibri"/>
                <w:color w:val="000000"/>
                <w:sz w:val="22"/>
                <w:szCs w:val="22"/>
                <w:lang w:val="sq-AL"/>
              </w:rPr>
              <w:t>Q3 2018</w:t>
            </w:r>
          </w:p>
        </w:tc>
        <w:tc>
          <w:tcPr>
            <w:tcW w:w="1276" w:type="dxa"/>
            <w:shd w:val="clear" w:color="auto" w:fill="auto"/>
          </w:tcPr>
          <w:p w14:paraId="66B94138"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eastAsia="Times New Roman" w:hAnsi="Calibri"/>
                <w:color w:val="000000"/>
                <w:sz w:val="22"/>
                <w:szCs w:val="22"/>
                <w:lang w:val="sq-AL"/>
              </w:rPr>
              <w:t>DL, MAP.</w:t>
            </w:r>
          </w:p>
        </w:tc>
        <w:tc>
          <w:tcPr>
            <w:tcW w:w="950" w:type="dxa"/>
            <w:shd w:val="clear" w:color="auto" w:fill="auto"/>
          </w:tcPr>
          <w:p w14:paraId="6C07FC26"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11" w:type="dxa"/>
            <w:shd w:val="clear" w:color="auto" w:fill="auto"/>
          </w:tcPr>
          <w:p w14:paraId="096132D9"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70E857D1"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1C7DD47B" w14:textId="77777777" w:rsidR="00C547F7" w:rsidRPr="009A1EF5" w:rsidRDefault="00C547F7" w:rsidP="00C547F7">
            <w:pPr>
              <w:jc w:val="center"/>
              <w:rPr>
                <w:rFonts w:ascii="Calibri" w:hAnsi="Calibri" w:cs="TimesNewRomanPSMT"/>
                <w:sz w:val="22"/>
                <w:szCs w:val="22"/>
                <w:lang w:val="sq-AL"/>
              </w:rPr>
            </w:pPr>
          </w:p>
        </w:tc>
        <w:tc>
          <w:tcPr>
            <w:tcW w:w="993" w:type="dxa"/>
            <w:shd w:val="clear" w:color="auto" w:fill="auto"/>
          </w:tcPr>
          <w:p w14:paraId="224D275C"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04EBC280"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885" w:type="dxa"/>
            <w:gridSpan w:val="6"/>
          </w:tcPr>
          <w:p w14:paraId="63916650" w14:textId="5E2519DC"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olor w:val="000000"/>
                <w:sz w:val="22"/>
                <w:szCs w:val="22"/>
              </w:rPr>
              <w:t xml:space="preserve">Ligji </w:t>
            </w:r>
            <w:r w:rsidRPr="009A1EF5">
              <w:rPr>
                <w:rFonts w:ascii="Calibri" w:eastAsia="Times New Roman" w:hAnsi="Calibri"/>
                <w:color w:val="000000"/>
                <w:sz w:val="22"/>
                <w:szCs w:val="22"/>
                <w:lang w:val="sq-AL"/>
              </w:rPr>
              <w:t xml:space="preserve">për Organizimin </w:t>
            </w:r>
            <w:r>
              <w:rPr>
                <w:rFonts w:ascii="Calibri" w:eastAsia="Times New Roman" w:hAnsi="Calibri"/>
                <w:color w:val="000000"/>
                <w:sz w:val="22"/>
                <w:szCs w:val="22"/>
                <w:lang w:val="sq-AL"/>
              </w:rPr>
              <w:t xml:space="preserve">dhe funksioniin e </w:t>
            </w:r>
            <w:r w:rsidRPr="009A1EF5">
              <w:rPr>
                <w:rFonts w:ascii="Calibri" w:eastAsia="Times New Roman" w:hAnsi="Calibri"/>
                <w:color w:val="000000"/>
                <w:sz w:val="22"/>
                <w:szCs w:val="22"/>
                <w:lang w:val="sq-AL"/>
              </w:rPr>
              <w:t>Administratës Publike</w:t>
            </w:r>
          </w:p>
        </w:tc>
      </w:tr>
      <w:tr w:rsidR="00C547F7" w:rsidRPr="009A1EF5" w14:paraId="3327AD63" w14:textId="77777777" w:rsidTr="00C313C3">
        <w:tc>
          <w:tcPr>
            <w:tcW w:w="4644" w:type="dxa"/>
          </w:tcPr>
          <w:p w14:paraId="47586B13" w14:textId="42192C01" w:rsidR="00C547F7" w:rsidRPr="009A1EF5" w:rsidRDefault="00C547F7" w:rsidP="00552F2D">
            <w:pPr>
              <w:pStyle w:val="ListParagraph"/>
              <w:numPr>
                <w:ilvl w:val="0"/>
                <w:numId w:val="11"/>
              </w:numPr>
              <w:ind w:left="309"/>
              <w:rPr>
                <w:rFonts w:ascii="Calibri" w:eastAsia="Times New Roman" w:hAnsi="Calibri"/>
                <w:color w:val="000000"/>
                <w:sz w:val="22"/>
                <w:szCs w:val="22"/>
                <w:lang w:val="sq-AL"/>
              </w:rPr>
            </w:pPr>
            <w:r w:rsidRPr="009A1EF5">
              <w:rPr>
                <w:rFonts w:ascii="Calibri" w:eastAsia="Times New Roman" w:hAnsi="Calibri"/>
                <w:color w:val="000000"/>
                <w:sz w:val="22"/>
                <w:szCs w:val="22"/>
                <w:lang w:val="sq-AL"/>
              </w:rPr>
              <w:t xml:space="preserve">Hartimi dhe miratimi i Rregullorës për standardet e organizimit të brendshëm dhe sistëmatizimit të vendeve të punës </w:t>
            </w:r>
          </w:p>
        </w:tc>
        <w:tc>
          <w:tcPr>
            <w:tcW w:w="1134" w:type="dxa"/>
          </w:tcPr>
          <w:p w14:paraId="26109377" w14:textId="77777777" w:rsidR="00C547F7" w:rsidRPr="009A1EF5" w:rsidRDefault="00C547F7" w:rsidP="00C547F7">
            <w:pPr>
              <w:ind w:left="142"/>
              <w:rPr>
                <w:rFonts w:ascii="Calibri" w:hAnsi="Calibri" w:cs="TimesNewRomanPSMT"/>
                <w:sz w:val="22"/>
                <w:szCs w:val="22"/>
                <w:lang w:val="sq-AL"/>
              </w:rPr>
            </w:pPr>
            <w:r w:rsidRPr="009A1EF5">
              <w:rPr>
                <w:rFonts w:ascii="Calibri" w:eastAsia="Times New Roman" w:hAnsi="Calibri"/>
                <w:color w:val="000000"/>
                <w:sz w:val="22"/>
                <w:szCs w:val="22"/>
                <w:lang w:val="sq-AL"/>
              </w:rPr>
              <w:t xml:space="preserve">Q2 2019 </w:t>
            </w:r>
          </w:p>
        </w:tc>
        <w:tc>
          <w:tcPr>
            <w:tcW w:w="1276" w:type="dxa"/>
            <w:shd w:val="clear" w:color="auto" w:fill="auto"/>
          </w:tcPr>
          <w:p w14:paraId="64F614B8"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r w:rsidRPr="009A1EF5">
              <w:rPr>
                <w:rFonts w:ascii="Calibri" w:eastAsia="Times New Roman" w:hAnsi="Calibri"/>
                <w:color w:val="000000"/>
                <w:sz w:val="22"/>
                <w:szCs w:val="22"/>
                <w:lang w:val="sq-AL"/>
              </w:rPr>
              <w:t>DMRAP, DL- MAP</w:t>
            </w:r>
          </w:p>
        </w:tc>
        <w:tc>
          <w:tcPr>
            <w:tcW w:w="950" w:type="dxa"/>
            <w:shd w:val="clear" w:color="auto" w:fill="auto"/>
          </w:tcPr>
          <w:p w14:paraId="4F85C48A"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1111" w:type="dxa"/>
            <w:shd w:val="clear" w:color="auto" w:fill="auto"/>
          </w:tcPr>
          <w:p w14:paraId="59D1B8F9"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5DB2164D"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140E6CC1"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993" w:type="dxa"/>
            <w:shd w:val="clear" w:color="auto" w:fill="auto"/>
          </w:tcPr>
          <w:p w14:paraId="086EE75B"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21AE4D3A"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885" w:type="dxa"/>
            <w:gridSpan w:val="6"/>
          </w:tcPr>
          <w:p w14:paraId="36D56244"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eastAsia="Times New Roman" w:hAnsi="Calibri"/>
                <w:color w:val="000000"/>
                <w:sz w:val="22"/>
                <w:szCs w:val="22"/>
                <w:lang w:val="sq-AL"/>
              </w:rPr>
              <w:t>Rregullorja për standardet e organizimit të brendshëm dhe sistëmatizimit të vendeve të punës</w:t>
            </w:r>
          </w:p>
        </w:tc>
      </w:tr>
      <w:tr w:rsidR="00C547F7" w:rsidRPr="009A1EF5" w14:paraId="6EFEF808" w14:textId="77777777" w:rsidTr="00C313C3">
        <w:trPr>
          <w:trHeight w:val="298"/>
        </w:trPr>
        <w:tc>
          <w:tcPr>
            <w:tcW w:w="4644" w:type="dxa"/>
          </w:tcPr>
          <w:p w14:paraId="14336AE9" w14:textId="77777777" w:rsidR="00C547F7" w:rsidRPr="009A1EF5" w:rsidRDefault="00C547F7" w:rsidP="00552F2D">
            <w:pPr>
              <w:pStyle w:val="ListParagraph"/>
              <w:numPr>
                <w:ilvl w:val="0"/>
                <w:numId w:val="11"/>
              </w:numPr>
              <w:ind w:left="309"/>
              <w:rPr>
                <w:rFonts w:ascii="Calibri" w:eastAsia="Times New Roman" w:hAnsi="Calibri"/>
                <w:color w:val="000000"/>
                <w:sz w:val="22"/>
                <w:szCs w:val="22"/>
                <w:lang w:val="sq-AL"/>
              </w:rPr>
            </w:pPr>
            <w:r w:rsidRPr="009A1EF5">
              <w:rPr>
                <w:rFonts w:ascii="Calibri" w:eastAsia="Times New Roman" w:hAnsi="Calibri"/>
                <w:color w:val="000000"/>
                <w:sz w:val="22"/>
                <w:szCs w:val="22"/>
                <w:lang w:val="sq-AL"/>
              </w:rPr>
              <w:t xml:space="preserve">Vendosja e Bazes Ligjore për bartjen e institucioneve të pavarura nga kuvendi në qeveri </w:t>
            </w:r>
          </w:p>
        </w:tc>
        <w:tc>
          <w:tcPr>
            <w:tcW w:w="1134" w:type="dxa"/>
          </w:tcPr>
          <w:p w14:paraId="13992C1D" w14:textId="77777777" w:rsidR="00C547F7" w:rsidRPr="009A1EF5" w:rsidRDefault="00C547F7" w:rsidP="00C547F7">
            <w:pPr>
              <w:pStyle w:val="ColorfulList-Accent12"/>
              <w:tabs>
                <w:tab w:val="left" w:pos="318"/>
              </w:tabs>
              <w:ind w:left="0"/>
              <w:rPr>
                <w:rFonts w:ascii="Calibri" w:hAnsi="Calibri" w:cs="TimesNewRomanPSMT"/>
                <w:sz w:val="22"/>
                <w:szCs w:val="22"/>
                <w:lang w:val="sq-AL" w:eastAsia="en-US"/>
              </w:rPr>
            </w:pPr>
            <w:r w:rsidRPr="009A1EF5">
              <w:rPr>
                <w:rFonts w:ascii="Calibri" w:eastAsia="Times New Roman" w:hAnsi="Calibri"/>
                <w:color w:val="000000"/>
                <w:sz w:val="22"/>
                <w:szCs w:val="22"/>
                <w:lang w:val="sq-AL"/>
              </w:rPr>
              <w:t xml:space="preserve">Q2 2018 </w:t>
            </w:r>
          </w:p>
        </w:tc>
        <w:tc>
          <w:tcPr>
            <w:tcW w:w="1276" w:type="dxa"/>
            <w:shd w:val="clear" w:color="auto" w:fill="auto"/>
          </w:tcPr>
          <w:p w14:paraId="763E023D"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r w:rsidRPr="009A1EF5">
              <w:rPr>
                <w:rFonts w:ascii="Calibri" w:eastAsia="Times New Roman" w:hAnsi="Calibri"/>
                <w:color w:val="000000"/>
                <w:sz w:val="22"/>
                <w:szCs w:val="22"/>
                <w:lang w:val="sq-AL"/>
              </w:rPr>
              <w:t>DL &amp; DMRAP, MAP</w:t>
            </w:r>
          </w:p>
        </w:tc>
        <w:tc>
          <w:tcPr>
            <w:tcW w:w="950" w:type="dxa"/>
            <w:shd w:val="clear" w:color="auto" w:fill="auto"/>
          </w:tcPr>
          <w:p w14:paraId="43E8D6B8"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1111" w:type="dxa"/>
            <w:shd w:val="clear" w:color="auto" w:fill="auto"/>
          </w:tcPr>
          <w:p w14:paraId="568234B9"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5C2D7BEA"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57F7B0A0"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993" w:type="dxa"/>
            <w:shd w:val="clear" w:color="auto" w:fill="auto"/>
          </w:tcPr>
          <w:p w14:paraId="543FC430"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2D564C04"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885" w:type="dxa"/>
            <w:gridSpan w:val="6"/>
          </w:tcPr>
          <w:p w14:paraId="62AF027A"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eastAsia="Times New Roman" w:hAnsi="Calibri"/>
                <w:color w:val="000000"/>
                <w:sz w:val="22"/>
                <w:szCs w:val="22"/>
                <w:lang w:val="sq-AL"/>
              </w:rPr>
              <w:t>Baza Ligjore për bartjen e institucioneve të pavarura nga kuvendi në qeveri</w:t>
            </w:r>
          </w:p>
        </w:tc>
      </w:tr>
      <w:tr w:rsidR="00C547F7" w:rsidRPr="009A1EF5" w14:paraId="41353D19" w14:textId="77777777" w:rsidTr="00C313C3">
        <w:tc>
          <w:tcPr>
            <w:tcW w:w="4644" w:type="dxa"/>
          </w:tcPr>
          <w:p w14:paraId="467E3275" w14:textId="77777777" w:rsidR="00C547F7" w:rsidRPr="009A1EF5" w:rsidRDefault="00C547F7" w:rsidP="00C547F7">
            <w:pPr>
              <w:rPr>
                <w:rFonts w:ascii="Calibri" w:hAnsi="Calibri"/>
                <w:sz w:val="22"/>
                <w:szCs w:val="22"/>
              </w:rPr>
            </w:pPr>
            <w:r w:rsidRPr="009A1EF5">
              <w:rPr>
                <w:rFonts w:ascii="Calibri" w:eastAsia="Times New Roman" w:hAnsi="Calibri"/>
                <w:color w:val="000000"/>
                <w:sz w:val="22"/>
                <w:szCs w:val="22"/>
                <w:lang w:val="sq-AL"/>
              </w:rPr>
              <w:t xml:space="preserve">4. Rishikimi i rregulloreve për Organizim të Brendshëm të institucionee të RKS </w:t>
            </w:r>
          </w:p>
        </w:tc>
        <w:tc>
          <w:tcPr>
            <w:tcW w:w="1134" w:type="dxa"/>
          </w:tcPr>
          <w:p w14:paraId="72628D8A" w14:textId="77777777" w:rsidR="00C547F7" w:rsidRPr="009A1EF5" w:rsidRDefault="00C547F7" w:rsidP="00C547F7">
            <w:pPr>
              <w:pStyle w:val="ColorfulList-Accent12"/>
              <w:tabs>
                <w:tab w:val="left" w:pos="318"/>
              </w:tabs>
              <w:ind w:left="0"/>
              <w:rPr>
                <w:rFonts w:ascii="Calibri" w:eastAsia="Times New Roman" w:hAnsi="Calibri"/>
                <w:color w:val="000000"/>
                <w:sz w:val="22"/>
                <w:szCs w:val="22"/>
                <w:lang w:val="sq-AL"/>
              </w:rPr>
            </w:pPr>
            <w:r w:rsidRPr="009A1EF5">
              <w:rPr>
                <w:rFonts w:ascii="Calibri" w:eastAsia="Times New Roman" w:hAnsi="Calibri"/>
                <w:color w:val="000000"/>
                <w:sz w:val="22"/>
                <w:szCs w:val="22"/>
                <w:lang w:val="sq-AL"/>
              </w:rPr>
              <w:t xml:space="preserve">2019-2020) </w:t>
            </w:r>
          </w:p>
        </w:tc>
        <w:tc>
          <w:tcPr>
            <w:tcW w:w="1276" w:type="dxa"/>
            <w:shd w:val="clear" w:color="auto" w:fill="auto"/>
          </w:tcPr>
          <w:p w14:paraId="49DCDB92"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r w:rsidRPr="009A1EF5">
              <w:rPr>
                <w:rFonts w:ascii="Calibri" w:eastAsia="Times New Roman" w:hAnsi="Calibri"/>
                <w:color w:val="000000"/>
                <w:sz w:val="22"/>
                <w:szCs w:val="22"/>
                <w:lang w:val="sq-AL"/>
              </w:rPr>
              <w:t>DMRAP</w:t>
            </w:r>
          </w:p>
        </w:tc>
        <w:tc>
          <w:tcPr>
            <w:tcW w:w="950" w:type="dxa"/>
            <w:shd w:val="clear" w:color="auto" w:fill="auto"/>
          </w:tcPr>
          <w:p w14:paraId="38E0545E"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1111" w:type="dxa"/>
            <w:shd w:val="clear" w:color="auto" w:fill="auto"/>
          </w:tcPr>
          <w:p w14:paraId="11117C4F"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66DA943A"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720" w:type="dxa"/>
            <w:shd w:val="clear" w:color="auto" w:fill="auto"/>
          </w:tcPr>
          <w:p w14:paraId="6A755161" w14:textId="77777777"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p>
        </w:tc>
        <w:tc>
          <w:tcPr>
            <w:tcW w:w="993" w:type="dxa"/>
            <w:shd w:val="clear" w:color="auto" w:fill="auto"/>
          </w:tcPr>
          <w:p w14:paraId="31BFEE0D"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2B1C2D35"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885" w:type="dxa"/>
            <w:gridSpan w:val="6"/>
          </w:tcPr>
          <w:p w14:paraId="72FF24D7"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eastAsia="Times New Roman" w:hAnsi="Calibri"/>
                <w:color w:val="000000"/>
                <w:sz w:val="22"/>
                <w:szCs w:val="22"/>
                <w:lang w:val="sq-AL"/>
              </w:rPr>
              <w:t>Rregulloret për Organizim të Brendshëm të institucionee të RKS</w:t>
            </w:r>
          </w:p>
        </w:tc>
      </w:tr>
      <w:tr w:rsidR="00C547F7" w:rsidRPr="009A1EF5" w14:paraId="2FBF3126" w14:textId="77777777" w:rsidTr="004F2676">
        <w:trPr>
          <w:trHeight w:val="387"/>
        </w:trPr>
        <w:tc>
          <w:tcPr>
            <w:tcW w:w="8004" w:type="dxa"/>
            <w:gridSpan w:val="4"/>
            <w:shd w:val="clear" w:color="auto" w:fill="8DB3E2"/>
          </w:tcPr>
          <w:p w14:paraId="3275BEA0"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Arial"/>
                <w:b/>
                <w:bCs/>
                <w:color w:val="000000"/>
                <w:kern w:val="24"/>
                <w:sz w:val="22"/>
                <w:szCs w:val="22"/>
                <w:lang w:val="en-GB"/>
              </w:rPr>
              <w:t>Objektivi Specifik</w:t>
            </w:r>
          </w:p>
        </w:tc>
        <w:tc>
          <w:tcPr>
            <w:tcW w:w="3544" w:type="dxa"/>
            <w:gridSpan w:val="4"/>
            <w:shd w:val="clear" w:color="auto" w:fill="8DB3E2"/>
          </w:tcPr>
          <w:p w14:paraId="6A1ED218"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Indikatorët ne nivel objektivi specifik</w:t>
            </w:r>
          </w:p>
        </w:tc>
        <w:tc>
          <w:tcPr>
            <w:tcW w:w="850" w:type="dxa"/>
            <w:shd w:val="clear" w:color="auto" w:fill="8DB3E2"/>
          </w:tcPr>
          <w:p w14:paraId="3B6ED7FB" w14:textId="505E0255"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Baza</w:t>
            </w:r>
          </w:p>
        </w:tc>
        <w:tc>
          <w:tcPr>
            <w:tcW w:w="661" w:type="dxa"/>
            <w:gridSpan w:val="2"/>
            <w:shd w:val="clear" w:color="auto" w:fill="8DB3E2"/>
          </w:tcPr>
          <w:p w14:paraId="26609C4A"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2018</w:t>
            </w:r>
          </w:p>
        </w:tc>
        <w:tc>
          <w:tcPr>
            <w:tcW w:w="657" w:type="dxa"/>
            <w:gridSpan w:val="3"/>
            <w:shd w:val="clear" w:color="auto" w:fill="8DB3E2"/>
          </w:tcPr>
          <w:p w14:paraId="63589022"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2019</w:t>
            </w:r>
          </w:p>
        </w:tc>
        <w:tc>
          <w:tcPr>
            <w:tcW w:w="567" w:type="dxa"/>
            <w:shd w:val="clear" w:color="auto" w:fill="8DB3E2"/>
          </w:tcPr>
          <w:p w14:paraId="579E4C9B"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2020</w:t>
            </w:r>
          </w:p>
          <w:p w14:paraId="6EEDB17E"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r>
      <w:tr w:rsidR="00C547F7" w:rsidRPr="009A1EF5" w14:paraId="4BE4C4AF" w14:textId="77777777" w:rsidTr="004F2676">
        <w:trPr>
          <w:trHeight w:val="570"/>
        </w:trPr>
        <w:tc>
          <w:tcPr>
            <w:tcW w:w="8004" w:type="dxa"/>
            <w:gridSpan w:val="4"/>
            <w:vMerge w:val="restart"/>
          </w:tcPr>
          <w:p w14:paraId="54CD5ABE" w14:textId="77777777" w:rsidR="00C547F7" w:rsidRPr="009A1EF5" w:rsidRDefault="00C547F7" w:rsidP="00C547F7">
            <w:pPr>
              <w:widowControl w:val="0"/>
              <w:autoSpaceDE w:val="0"/>
              <w:autoSpaceDN w:val="0"/>
              <w:adjustRightInd w:val="0"/>
              <w:jc w:val="both"/>
              <w:rPr>
                <w:rFonts w:ascii="Calibri" w:hAnsi="Calibri" w:cs="TimesNewRomanPSMT"/>
                <w:b/>
                <w:sz w:val="22"/>
                <w:szCs w:val="22"/>
                <w:lang w:val="sq-AL"/>
              </w:rPr>
            </w:pPr>
            <w:r w:rsidRPr="009A1EF5">
              <w:rPr>
                <w:rFonts w:ascii="Calibri" w:hAnsi="Calibri" w:cs="Arial"/>
                <w:b/>
                <w:bCs/>
                <w:kern w:val="24"/>
                <w:sz w:val="22"/>
                <w:szCs w:val="22"/>
              </w:rPr>
              <w:t>3.2. Organizimi më racional dhe efektiv i administrates publike, me më pak agjenci dhe me linja të qarta të përgjegjësisë mes organeve të administratës publike</w:t>
            </w:r>
          </w:p>
        </w:tc>
        <w:tc>
          <w:tcPr>
            <w:tcW w:w="3544" w:type="dxa"/>
            <w:gridSpan w:val="4"/>
            <w:shd w:val="clear" w:color="auto" w:fill="auto"/>
          </w:tcPr>
          <w:p w14:paraId="651EFFFD" w14:textId="21768124" w:rsidR="00C547F7" w:rsidRPr="009A1EF5" w:rsidRDefault="00C547F7" w:rsidP="00C547F7">
            <w:pPr>
              <w:pStyle w:val="NormalWeb"/>
              <w:rPr>
                <w:rFonts w:ascii="Calibri" w:hAnsi="Calibri" w:cs="Arial"/>
                <w:sz w:val="22"/>
                <w:szCs w:val="22"/>
              </w:rPr>
            </w:pPr>
            <w:r>
              <w:rPr>
                <w:rFonts w:ascii="Calibri" w:hAnsi="Calibri"/>
                <w:color w:val="000000"/>
                <w:kern w:val="24"/>
                <w:sz w:val="22"/>
                <w:szCs w:val="22"/>
                <w:lang w:val="en-GB"/>
              </w:rPr>
              <w:t>1. Së paku 7 agjenci të pavarura që i raportojnë kuvendit shuhen ose in</w:t>
            </w:r>
            <w:r w:rsidR="00000C3F">
              <w:rPr>
                <w:rFonts w:ascii="Calibri" w:hAnsi="Calibri"/>
                <w:color w:val="000000"/>
                <w:kern w:val="24"/>
                <w:sz w:val="22"/>
                <w:szCs w:val="22"/>
                <w:lang w:val="en-GB"/>
              </w:rPr>
              <w:t>t</w:t>
            </w:r>
            <w:r>
              <w:rPr>
                <w:rFonts w:ascii="Calibri" w:hAnsi="Calibri"/>
                <w:color w:val="000000"/>
                <w:kern w:val="24"/>
                <w:sz w:val="22"/>
                <w:szCs w:val="22"/>
                <w:lang w:val="en-GB"/>
              </w:rPr>
              <w:t xml:space="preserve">egrohen në strukturat e Qeverisë </w:t>
            </w:r>
            <w:r w:rsidRPr="009A1EF5">
              <w:rPr>
                <w:rFonts w:ascii="Calibri" w:hAnsi="Calibri"/>
                <w:color w:val="000000"/>
                <w:kern w:val="24"/>
                <w:sz w:val="22"/>
                <w:szCs w:val="22"/>
                <w:lang w:val="en-GB"/>
              </w:rPr>
              <w:t xml:space="preserve"> </w:t>
            </w:r>
            <w:r>
              <w:rPr>
                <w:rFonts w:ascii="Calibri" w:hAnsi="Calibri"/>
                <w:color w:val="000000"/>
                <w:kern w:val="24"/>
                <w:sz w:val="22"/>
                <w:szCs w:val="22"/>
                <w:lang w:val="en-GB"/>
              </w:rPr>
              <w:t>(nga 76 ne totali të agjencive ekzistuese) (indikator i SBS)</w:t>
            </w:r>
          </w:p>
        </w:tc>
        <w:tc>
          <w:tcPr>
            <w:tcW w:w="850" w:type="dxa"/>
            <w:shd w:val="clear" w:color="auto" w:fill="auto"/>
          </w:tcPr>
          <w:p w14:paraId="714F8C5C" w14:textId="77777777" w:rsidR="00C547F7" w:rsidRPr="009A1EF5" w:rsidRDefault="00C547F7" w:rsidP="00C547F7">
            <w:pPr>
              <w:rPr>
                <w:rFonts w:ascii="Calibri" w:hAnsi="Calibri"/>
                <w:sz w:val="22"/>
                <w:szCs w:val="22"/>
                <w:lang w:val="sq-AL"/>
              </w:rPr>
            </w:pPr>
            <w:r>
              <w:rPr>
                <w:rFonts w:ascii="Calibri" w:hAnsi="Calibri"/>
                <w:sz w:val="22"/>
                <w:szCs w:val="22"/>
                <w:lang w:val="sq-AL"/>
              </w:rPr>
              <w:t>0</w:t>
            </w:r>
          </w:p>
        </w:tc>
        <w:tc>
          <w:tcPr>
            <w:tcW w:w="661" w:type="dxa"/>
            <w:gridSpan w:val="2"/>
            <w:shd w:val="clear" w:color="auto" w:fill="auto"/>
          </w:tcPr>
          <w:p w14:paraId="13C8A481" w14:textId="5E0CB2BB" w:rsidR="00C547F7" w:rsidRPr="009A1EF5" w:rsidRDefault="00C547F7" w:rsidP="00C547F7">
            <w:pPr>
              <w:pStyle w:val="NormalWeb"/>
              <w:spacing w:before="0" w:beforeAutospacing="0" w:after="0" w:afterAutospacing="0"/>
              <w:rPr>
                <w:rFonts w:ascii="Calibri" w:hAnsi="Calibri"/>
                <w:color w:val="000000"/>
                <w:kern w:val="24"/>
                <w:sz w:val="22"/>
                <w:szCs w:val="22"/>
                <w:lang w:val="en-GB"/>
              </w:rPr>
            </w:pPr>
            <w:r>
              <w:rPr>
                <w:rFonts w:ascii="Calibri" w:hAnsi="Calibri"/>
                <w:color w:val="000000"/>
                <w:kern w:val="24"/>
                <w:sz w:val="22"/>
                <w:szCs w:val="22"/>
                <w:lang w:val="en-GB"/>
              </w:rPr>
              <w:t>7</w:t>
            </w:r>
          </w:p>
        </w:tc>
        <w:tc>
          <w:tcPr>
            <w:tcW w:w="657" w:type="dxa"/>
            <w:gridSpan w:val="3"/>
            <w:shd w:val="clear" w:color="auto" w:fill="auto"/>
          </w:tcPr>
          <w:p w14:paraId="135B9EBD" w14:textId="418C68EC" w:rsidR="00C547F7" w:rsidRPr="009A1EF5" w:rsidRDefault="00C547F7" w:rsidP="00C547F7">
            <w:pPr>
              <w:pStyle w:val="NormalWeb"/>
              <w:spacing w:before="0" w:beforeAutospacing="0" w:after="0" w:afterAutospacing="0"/>
              <w:rPr>
                <w:rFonts w:ascii="Calibri" w:hAnsi="Calibri"/>
                <w:color w:val="000000"/>
                <w:kern w:val="24"/>
                <w:sz w:val="22"/>
                <w:szCs w:val="22"/>
                <w:lang w:val="en-GB"/>
              </w:rPr>
            </w:pPr>
            <w:r>
              <w:rPr>
                <w:rFonts w:ascii="Calibri" w:hAnsi="Calibri"/>
                <w:color w:val="000000"/>
                <w:kern w:val="24"/>
                <w:sz w:val="22"/>
                <w:szCs w:val="22"/>
                <w:lang w:val="en-GB"/>
              </w:rPr>
              <w:t>7</w:t>
            </w:r>
          </w:p>
        </w:tc>
        <w:tc>
          <w:tcPr>
            <w:tcW w:w="567" w:type="dxa"/>
            <w:shd w:val="clear" w:color="auto" w:fill="auto"/>
          </w:tcPr>
          <w:p w14:paraId="3CE58324" w14:textId="42A1EABE" w:rsidR="00C547F7" w:rsidRPr="009A1EF5" w:rsidRDefault="00C547F7" w:rsidP="00C547F7">
            <w:pPr>
              <w:pStyle w:val="NormalWeb"/>
              <w:spacing w:before="0" w:beforeAutospacing="0" w:after="0" w:afterAutospacing="0"/>
              <w:rPr>
                <w:rFonts w:ascii="Calibri" w:hAnsi="Calibri"/>
                <w:color w:val="000000"/>
                <w:kern w:val="24"/>
                <w:sz w:val="22"/>
                <w:szCs w:val="22"/>
                <w:lang w:val="en-GB"/>
              </w:rPr>
            </w:pPr>
            <w:r>
              <w:rPr>
                <w:rFonts w:ascii="Calibri" w:hAnsi="Calibri"/>
                <w:color w:val="000000"/>
                <w:kern w:val="24"/>
                <w:sz w:val="22"/>
                <w:szCs w:val="22"/>
                <w:lang w:val="en-GB"/>
              </w:rPr>
              <w:t>7</w:t>
            </w:r>
          </w:p>
        </w:tc>
      </w:tr>
      <w:tr w:rsidR="00C547F7" w:rsidRPr="009A1EF5" w14:paraId="4F05CC89" w14:textId="77777777" w:rsidTr="004F2676">
        <w:trPr>
          <w:trHeight w:val="569"/>
        </w:trPr>
        <w:tc>
          <w:tcPr>
            <w:tcW w:w="8004" w:type="dxa"/>
            <w:gridSpan w:val="4"/>
            <w:vMerge/>
          </w:tcPr>
          <w:p w14:paraId="225A47CA" w14:textId="77777777" w:rsidR="00C547F7" w:rsidRPr="009A1EF5" w:rsidRDefault="00C547F7" w:rsidP="00552F2D">
            <w:pPr>
              <w:widowControl w:val="0"/>
              <w:numPr>
                <w:ilvl w:val="0"/>
                <w:numId w:val="2"/>
              </w:numPr>
              <w:tabs>
                <w:tab w:val="clear" w:pos="709"/>
                <w:tab w:val="num" w:pos="360"/>
              </w:tabs>
              <w:autoSpaceDE w:val="0"/>
              <w:autoSpaceDN w:val="0"/>
              <w:adjustRightInd w:val="0"/>
              <w:ind w:left="360"/>
              <w:contextualSpacing/>
              <w:jc w:val="both"/>
              <w:rPr>
                <w:rFonts w:ascii="Calibri" w:hAnsi="Calibri"/>
                <w:sz w:val="22"/>
                <w:szCs w:val="22"/>
                <w:lang w:val="sq-AL"/>
              </w:rPr>
            </w:pPr>
          </w:p>
        </w:tc>
        <w:tc>
          <w:tcPr>
            <w:tcW w:w="3544" w:type="dxa"/>
            <w:gridSpan w:val="4"/>
            <w:shd w:val="clear" w:color="auto" w:fill="auto"/>
          </w:tcPr>
          <w:p w14:paraId="7C80DE88" w14:textId="58B76007" w:rsidR="00C547F7" w:rsidRPr="009A1EF5" w:rsidRDefault="00C547F7" w:rsidP="00C547F7">
            <w:pPr>
              <w:pStyle w:val="NormalWeb"/>
              <w:rPr>
                <w:rFonts w:ascii="Calibri" w:hAnsi="Calibri" w:cs="Arial"/>
                <w:sz w:val="22"/>
                <w:szCs w:val="22"/>
              </w:rPr>
            </w:pPr>
            <w:r>
              <w:rPr>
                <w:rFonts w:ascii="Calibri" w:hAnsi="Calibri"/>
                <w:color w:val="000000"/>
                <w:kern w:val="24"/>
                <w:sz w:val="22"/>
                <w:szCs w:val="22"/>
                <w:lang w:val="en-GB"/>
              </w:rPr>
              <w:t xml:space="preserve">2. Së paku 17 agjenci të nën  varësinë e qeverisë me më pak se 50 të punësuar bashkohen, shuhen ose integrohen në ndonjë strukturë organizative nën hierarkinë e ministrive. </w:t>
            </w:r>
          </w:p>
        </w:tc>
        <w:tc>
          <w:tcPr>
            <w:tcW w:w="850" w:type="dxa"/>
            <w:shd w:val="clear" w:color="auto" w:fill="auto"/>
          </w:tcPr>
          <w:p w14:paraId="76E5F28D" w14:textId="77777777" w:rsidR="00C547F7" w:rsidRPr="009A1EF5" w:rsidRDefault="00C547F7" w:rsidP="00C547F7">
            <w:pPr>
              <w:rPr>
                <w:rFonts w:ascii="Calibri" w:hAnsi="Calibri"/>
                <w:sz w:val="22"/>
                <w:szCs w:val="22"/>
                <w:lang w:val="sq-AL"/>
              </w:rPr>
            </w:pPr>
            <w:r>
              <w:rPr>
                <w:rFonts w:ascii="Calibri" w:hAnsi="Calibri"/>
                <w:sz w:val="22"/>
                <w:szCs w:val="22"/>
                <w:lang w:val="sq-AL"/>
              </w:rPr>
              <w:t>0</w:t>
            </w:r>
          </w:p>
        </w:tc>
        <w:tc>
          <w:tcPr>
            <w:tcW w:w="661" w:type="dxa"/>
            <w:gridSpan w:val="2"/>
            <w:shd w:val="clear" w:color="auto" w:fill="auto"/>
          </w:tcPr>
          <w:p w14:paraId="6E9701D5" w14:textId="77777777" w:rsidR="00C547F7" w:rsidRPr="009A1EF5" w:rsidRDefault="00C547F7" w:rsidP="00C547F7">
            <w:pPr>
              <w:tabs>
                <w:tab w:val="left" w:pos="318"/>
              </w:tabs>
              <w:rPr>
                <w:rFonts w:ascii="Calibri" w:hAnsi="Calibri"/>
                <w:sz w:val="22"/>
                <w:szCs w:val="22"/>
              </w:rPr>
            </w:pPr>
            <w:r>
              <w:rPr>
                <w:rFonts w:ascii="Calibri" w:hAnsi="Calibri"/>
                <w:sz w:val="22"/>
                <w:szCs w:val="22"/>
              </w:rPr>
              <w:t>0</w:t>
            </w:r>
          </w:p>
        </w:tc>
        <w:tc>
          <w:tcPr>
            <w:tcW w:w="657" w:type="dxa"/>
            <w:gridSpan w:val="3"/>
            <w:shd w:val="clear" w:color="auto" w:fill="auto"/>
          </w:tcPr>
          <w:p w14:paraId="322E36E6" w14:textId="77777777" w:rsidR="00C547F7" w:rsidRPr="009A1EF5" w:rsidRDefault="00C547F7" w:rsidP="00C547F7">
            <w:pPr>
              <w:tabs>
                <w:tab w:val="left" w:pos="318"/>
              </w:tabs>
              <w:rPr>
                <w:rFonts w:ascii="Calibri" w:hAnsi="Calibri"/>
                <w:sz w:val="22"/>
                <w:szCs w:val="22"/>
              </w:rPr>
            </w:pPr>
            <w:r>
              <w:rPr>
                <w:rFonts w:ascii="Calibri" w:hAnsi="Calibri"/>
                <w:color w:val="000000"/>
                <w:kern w:val="24"/>
                <w:sz w:val="22"/>
                <w:szCs w:val="22"/>
                <w:lang w:val="en-GB"/>
              </w:rPr>
              <w:t>10</w:t>
            </w:r>
          </w:p>
        </w:tc>
        <w:tc>
          <w:tcPr>
            <w:tcW w:w="567" w:type="dxa"/>
            <w:shd w:val="clear" w:color="auto" w:fill="auto"/>
          </w:tcPr>
          <w:p w14:paraId="31FCEC66" w14:textId="77777777" w:rsidR="00C547F7" w:rsidRPr="009A1EF5" w:rsidRDefault="00C547F7" w:rsidP="00C547F7">
            <w:pPr>
              <w:tabs>
                <w:tab w:val="left" w:pos="318"/>
              </w:tabs>
              <w:rPr>
                <w:rFonts w:ascii="Calibri" w:hAnsi="Calibri"/>
                <w:sz w:val="22"/>
                <w:szCs w:val="22"/>
              </w:rPr>
            </w:pPr>
            <w:r>
              <w:rPr>
                <w:rFonts w:ascii="Calibri" w:hAnsi="Calibri"/>
                <w:color w:val="000000"/>
                <w:kern w:val="24"/>
                <w:sz w:val="22"/>
                <w:szCs w:val="22"/>
                <w:lang w:val="en-GB"/>
              </w:rPr>
              <w:t>17</w:t>
            </w:r>
          </w:p>
        </w:tc>
      </w:tr>
      <w:tr w:rsidR="00C547F7" w:rsidRPr="009A1EF5" w14:paraId="7205B2F9" w14:textId="77777777" w:rsidTr="004F2676">
        <w:trPr>
          <w:trHeight w:val="89"/>
        </w:trPr>
        <w:tc>
          <w:tcPr>
            <w:tcW w:w="8004" w:type="dxa"/>
            <w:gridSpan w:val="4"/>
            <w:vMerge/>
          </w:tcPr>
          <w:p w14:paraId="2C84888D" w14:textId="77777777" w:rsidR="00C547F7" w:rsidRPr="009A1EF5" w:rsidRDefault="00C547F7" w:rsidP="00C547F7">
            <w:pPr>
              <w:widowControl w:val="0"/>
              <w:autoSpaceDE w:val="0"/>
              <w:autoSpaceDN w:val="0"/>
              <w:adjustRightInd w:val="0"/>
              <w:ind w:left="360"/>
              <w:contextualSpacing/>
              <w:jc w:val="both"/>
              <w:rPr>
                <w:rFonts w:ascii="Calibri" w:hAnsi="Calibri"/>
                <w:sz w:val="22"/>
                <w:szCs w:val="22"/>
                <w:lang w:val="sq-AL"/>
              </w:rPr>
            </w:pPr>
          </w:p>
        </w:tc>
        <w:tc>
          <w:tcPr>
            <w:tcW w:w="3544" w:type="dxa"/>
            <w:gridSpan w:val="4"/>
            <w:shd w:val="clear" w:color="auto" w:fill="auto"/>
          </w:tcPr>
          <w:p w14:paraId="73774876" w14:textId="63115BD8" w:rsidR="00C547F7" w:rsidRPr="009A1EF5" w:rsidRDefault="00C547F7" w:rsidP="00C547F7">
            <w:pPr>
              <w:rPr>
                <w:rFonts w:ascii="Calibri" w:hAnsi="Calibri"/>
                <w:sz w:val="22"/>
                <w:szCs w:val="22"/>
              </w:rPr>
            </w:pPr>
          </w:p>
        </w:tc>
        <w:tc>
          <w:tcPr>
            <w:tcW w:w="850" w:type="dxa"/>
            <w:shd w:val="clear" w:color="auto" w:fill="auto"/>
          </w:tcPr>
          <w:p w14:paraId="4223BC65" w14:textId="77777777" w:rsidR="00C547F7" w:rsidRPr="009A1EF5" w:rsidRDefault="00C547F7" w:rsidP="00C547F7">
            <w:pPr>
              <w:rPr>
                <w:rFonts w:ascii="Calibri" w:hAnsi="Calibri"/>
                <w:sz w:val="22"/>
                <w:szCs w:val="22"/>
                <w:lang w:val="sq-AL"/>
              </w:rPr>
            </w:pPr>
          </w:p>
        </w:tc>
        <w:tc>
          <w:tcPr>
            <w:tcW w:w="661" w:type="dxa"/>
            <w:gridSpan w:val="2"/>
            <w:shd w:val="clear" w:color="auto" w:fill="auto"/>
          </w:tcPr>
          <w:p w14:paraId="6FFF4D53" w14:textId="77777777" w:rsidR="00C547F7" w:rsidRPr="009A1EF5" w:rsidRDefault="00C547F7" w:rsidP="00C547F7">
            <w:pPr>
              <w:tabs>
                <w:tab w:val="left" w:pos="318"/>
              </w:tabs>
              <w:rPr>
                <w:rFonts w:ascii="Calibri" w:hAnsi="Calibri"/>
                <w:sz w:val="22"/>
                <w:szCs w:val="22"/>
              </w:rPr>
            </w:pPr>
          </w:p>
        </w:tc>
        <w:tc>
          <w:tcPr>
            <w:tcW w:w="657" w:type="dxa"/>
            <w:gridSpan w:val="3"/>
            <w:shd w:val="clear" w:color="auto" w:fill="auto"/>
          </w:tcPr>
          <w:p w14:paraId="304652CD" w14:textId="77777777" w:rsidR="00C547F7" w:rsidRPr="009A1EF5" w:rsidRDefault="00C547F7" w:rsidP="00C547F7">
            <w:pPr>
              <w:tabs>
                <w:tab w:val="left" w:pos="318"/>
              </w:tabs>
              <w:rPr>
                <w:rFonts w:ascii="Calibri" w:hAnsi="Calibri"/>
                <w:sz w:val="22"/>
                <w:szCs w:val="22"/>
              </w:rPr>
            </w:pPr>
          </w:p>
        </w:tc>
        <w:tc>
          <w:tcPr>
            <w:tcW w:w="567" w:type="dxa"/>
            <w:shd w:val="clear" w:color="auto" w:fill="auto"/>
          </w:tcPr>
          <w:p w14:paraId="14E360CF" w14:textId="77777777" w:rsidR="00C547F7" w:rsidRPr="009A1EF5" w:rsidRDefault="00C547F7" w:rsidP="00C547F7">
            <w:pPr>
              <w:tabs>
                <w:tab w:val="left" w:pos="318"/>
              </w:tabs>
              <w:rPr>
                <w:rFonts w:ascii="Calibri" w:hAnsi="Calibri"/>
                <w:sz w:val="22"/>
                <w:szCs w:val="22"/>
              </w:rPr>
            </w:pPr>
          </w:p>
        </w:tc>
      </w:tr>
      <w:tr w:rsidR="00C547F7" w:rsidRPr="009A1EF5" w14:paraId="58C80C2E" w14:textId="77777777" w:rsidTr="00C313C3">
        <w:tc>
          <w:tcPr>
            <w:tcW w:w="4644" w:type="dxa"/>
            <w:vMerge w:val="restart"/>
            <w:shd w:val="clear" w:color="auto" w:fill="C6D9F1"/>
          </w:tcPr>
          <w:p w14:paraId="5FAFE920"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Aktivitetet</w:t>
            </w:r>
          </w:p>
          <w:p w14:paraId="7A8F5566"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p>
        </w:tc>
        <w:tc>
          <w:tcPr>
            <w:tcW w:w="1134" w:type="dxa"/>
            <w:vMerge w:val="restart"/>
            <w:shd w:val="clear" w:color="auto" w:fill="C6D9F1"/>
          </w:tcPr>
          <w:p w14:paraId="67CC3605"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Afati i zbatimit</w:t>
            </w:r>
          </w:p>
        </w:tc>
        <w:tc>
          <w:tcPr>
            <w:tcW w:w="1276" w:type="dxa"/>
            <w:vMerge w:val="restart"/>
            <w:shd w:val="clear" w:color="auto" w:fill="C6D9F1"/>
          </w:tcPr>
          <w:p w14:paraId="20414359"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Institucioni përgjegjës</w:t>
            </w:r>
          </w:p>
        </w:tc>
        <w:tc>
          <w:tcPr>
            <w:tcW w:w="950" w:type="dxa"/>
            <w:vMerge w:val="restart"/>
            <w:shd w:val="clear" w:color="auto" w:fill="C6D9F1"/>
          </w:tcPr>
          <w:p w14:paraId="02C16588"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Institucioni mbështetës</w:t>
            </w:r>
          </w:p>
        </w:tc>
        <w:tc>
          <w:tcPr>
            <w:tcW w:w="2551" w:type="dxa"/>
            <w:gridSpan w:val="3"/>
            <w:shd w:val="clear" w:color="auto" w:fill="C6D9F1"/>
          </w:tcPr>
          <w:p w14:paraId="5060CEB9"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 xml:space="preserve">Kostoja për vite </w:t>
            </w:r>
          </w:p>
        </w:tc>
        <w:tc>
          <w:tcPr>
            <w:tcW w:w="993" w:type="dxa"/>
            <w:vMerge w:val="restart"/>
            <w:shd w:val="clear" w:color="auto" w:fill="C6D9F1"/>
          </w:tcPr>
          <w:p w14:paraId="2CE77184"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Kostoja totale</w:t>
            </w:r>
          </w:p>
        </w:tc>
        <w:tc>
          <w:tcPr>
            <w:tcW w:w="850" w:type="dxa"/>
            <w:vMerge w:val="restart"/>
            <w:shd w:val="clear" w:color="auto" w:fill="C6D9F1"/>
          </w:tcPr>
          <w:p w14:paraId="45FAAB6C"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Burimi i financimit</w:t>
            </w:r>
          </w:p>
        </w:tc>
        <w:tc>
          <w:tcPr>
            <w:tcW w:w="1885" w:type="dxa"/>
            <w:gridSpan w:val="6"/>
            <w:vMerge w:val="restart"/>
            <w:shd w:val="clear" w:color="auto" w:fill="C6D9F1"/>
          </w:tcPr>
          <w:p w14:paraId="3C8F193D"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Produkti</w:t>
            </w:r>
          </w:p>
        </w:tc>
      </w:tr>
      <w:tr w:rsidR="00C547F7" w:rsidRPr="009A1EF5" w14:paraId="12BF3E9D" w14:textId="77777777" w:rsidTr="00C313C3">
        <w:tc>
          <w:tcPr>
            <w:tcW w:w="4644" w:type="dxa"/>
            <w:vMerge/>
          </w:tcPr>
          <w:p w14:paraId="0D882472"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34" w:type="dxa"/>
            <w:vMerge/>
          </w:tcPr>
          <w:p w14:paraId="3AEAD3D3"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276" w:type="dxa"/>
            <w:vMerge/>
            <w:shd w:val="clear" w:color="auto" w:fill="auto"/>
          </w:tcPr>
          <w:p w14:paraId="5DCD1826"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950" w:type="dxa"/>
            <w:vMerge/>
            <w:shd w:val="clear" w:color="auto" w:fill="auto"/>
          </w:tcPr>
          <w:p w14:paraId="2024431F"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11" w:type="dxa"/>
            <w:shd w:val="clear" w:color="auto" w:fill="C6D9F1"/>
          </w:tcPr>
          <w:p w14:paraId="2A2FC385"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2018</w:t>
            </w:r>
          </w:p>
        </w:tc>
        <w:tc>
          <w:tcPr>
            <w:tcW w:w="720" w:type="dxa"/>
            <w:shd w:val="clear" w:color="auto" w:fill="C6D9F1"/>
          </w:tcPr>
          <w:p w14:paraId="056C9532"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2019</w:t>
            </w:r>
          </w:p>
        </w:tc>
        <w:tc>
          <w:tcPr>
            <w:tcW w:w="720" w:type="dxa"/>
            <w:shd w:val="clear" w:color="auto" w:fill="C6D9F1"/>
          </w:tcPr>
          <w:p w14:paraId="31A44468"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2020</w:t>
            </w:r>
          </w:p>
          <w:p w14:paraId="05E107D3"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993" w:type="dxa"/>
            <w:vMerge/>
            <w:shd w:val="clear" w:color="auto" w:fill="auto"/>
          </w:tcPr>
          <w:p w14:paraId="24F5EC6A"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850" w:type="dxa"/>
            <w:vMerge/>
            <w:shd w:val="clear" w:color="auto" w:fill="auto"/>
          </w:tcPr>
          <w:p w14:paraId="097B7248"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885" w:type="dxa"/>
            <w:gridSpan w:val="6"/>
            <w:vMerge/>
          </w:tcPr>
          <w:p w14:paraId="5FDBEA7A"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r>
      <w:tr w:rsidR="00C547F7" w:rsidRPr="009A1EF5" w14:paraId="2BDC3EA7" w14:textId="77777777" w:rsidTr="008C05C2">
        <w:trPr>
          <w:trHeight w:val="757"/>
        </w:trPr>
        <w:tc>
          <w:tcPr>
            <w:tcW w:w="4644" w:type="dxa"/>
          </w:tcPr>
          <w:p w14:paraId="4DD1BCEA" w14:textId="77777777" w:rsidR="00C547F7" w:rsidRPr="009A1EF5" w:rsidRDefault="00C547F7" w:rsidP="00552F2D">
            <w:pPr>
              <w:pStyle w:val="NormalWeb"/>
              <w:numPr>
                <w:ilvl w:val="0"/>
                <w:numId w:val="12"/>
              </w:numPr>
              <w:ind w:left="309"/>
              <w:rPr>
                <w:rFonts w:ascii="Calibri" w:hAnsi="Calibri"/>
                <w:bCs/>
                <w:color w:val="000000"/>
                <w:kern w:val="24"/>
                <w:sz w:val="22"/>
                <w:szCs w:val="22"/>
                <w:lang w:val="en-GB"/>
              </w:rPr>
            </w:pPr>
            <w:r w:rsidRPr="009A1EF5">
              <w:rPr>
                <w:rFonts w:ascii="Calibri" w:hAnsi="Calibri"/>
                <w:bCs/>
                <w:color w:val="000000"/>
                <w:kern w:val="24"/>
                <w:sz w:val="22"/>
                <w:szCs w:val="22"/>
                <w:lang w:val="en-GB"/>
              </w:rPr>
              <w:t>Nënshkrimi i MiM mes Qeverisë dhe Kuvendit për transferimin e agjencive të pavarura të përzgjedhura nga Kuvendi në Qeveri</w:t>
            </w:r>
          </w:p>
        </w:tc>
        <w:tc>
          <w:tcPr>
            <w:tcW w:w="1134" w:type="dxa"/>
          </w:tcPr>
          <w:p w14:paraId="02493979" w14:textId="2BFD6B0D" w:rsidR="00C547F7" w:rsidRPr="009A1EF5" w:rsidRDefault="00C547F7" w:rsidP="00C547F7">
            <w:pPr>
              <w:widowControl w:val="0"/>
              <w:autoSpaceDE w:val="0"/>
              <w:autoSpaceDN w:val="0"/>
              <w:adjustRightInd w:val="0"/>
              <w:jc w:val="center"/>
              <w:rPr>
                <w:rFonts w:ascii="Calibri" w:hAnsi="Calibri" w:cs="TimesNewRomanPSMT"/>
                <w:sz w:val="22"/>
                <w:szCs w:val="22"/>
                <w:lang w:val="sq-AL"/>
              </w:rPr>
            </w:pPr>
            <w:r w:rsidRPr="009A1EF5">
              <w:rPr>
                <w:rFonts w:ascii="Calibri" w:hAnsi="Calibri"/>
                <w:bCs/>
                <w:color w:val="000000"/>
                <w:kern w:val="24"/>
                <w:sz w:val="22"/>
                <w:szCs w:val="22"/>
                <w:lang w:val="en-GB"/>
              </w:rPr>
              <w:t>q</w:t>
            </w:r>
            <w:r>
              <w:rPr>
                <w:rFonts w:ascii="Calibri" w:hAnsi="Calibri"/>
                <w:bCs/>
                <w:color w:val="000000"/>
                <w:kern w:val="24"/>
                <w:sz w:val="22"/>
                <w:szCs w:val="22"/>
                <w:lang w:val="en-GB"/>
              </w:rPr>
              <w:t>2</w:t>
            </w:r>
            <w:r w:rsidRPr="009A1EF5">
              <w:rPr>
                <w:rFonts w:ascii="Calibri" w:hAnsi="Calibri"/>
                <w:bCs/>
                <w:color w:val="000000"/>
                <w:kern w:val="24"/>
                <w:sz w:val="22"/>
                <w:szCs w:val="22"/>
                <w:lang w:val="en-GB"/>
              </w:rPr>
              <w:t xml:space="preserve"> 2018 </w:t>
            </w:r>
          </w:p>
        </w:tc>
        <w:tc>
          <w:tcPr>
            <w:tcW w:w="1276" w:type="dxa"/>
            <w:shd w:val="clear" w:color="auto" w:fill="auto"/>
          </w:tcPr>
          <w:p w14:paraId="4E2E8FFA" w14:textId="3FC9A1CF"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bCs/>
                <w:color w:val="000000"/>
                <w:kern w:val="24"/>
                <w:sz w:val="22"/>
                <w:szCs w:val="22"/>
                <w:lang w:val="en-GB"/>
              </w:rPr>
              <w:t>DMRAP</w:t>
            </w:r>
          </w:p>
        </w:tc>
        <w:tc>
          <w:tcPr>
            <w:tcW w:w="950" w:type="dxa"/>
            <w:shd w:val="clear" w:color="auto" w:fill="auto"/>
          </w:tcPr>
          <w:p w14:paraId="6B564C6D"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11" w:type="dxa"/>
            <w:shd w:val="clear" w:color="auto" w:fill="auto"/>
          </w:tcPr>
          <w:p w14:paraId="68BEE3F0"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7E3B4F37"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445AF9CD"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712DFB05"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0C03EEF3"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885" w:type="dxa"/>
            <w:gridSpan w:val="6"/>
          </w:tcPr>
          <w:p w14:paraId="0DF284C5"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 xml:space="preserve">MiM e nënshkruar </w:t>
            </w:r>
          </w:p>
        </w:tc>
      </w:tr>
      <w:tr w:rsidR="00C547F7" w:rsidRPr="009A1EF5" w14:paraId="612B2CB3" w14:textId="77777777" w:rsidTr="00C313C3">
        <w:tc>
          <w:tcPr>
            <w:tcW w:w="4644" w:type="dxa"/>
          </w:tcPr>
          <w:p w14:paraId="3B5C5247" w14:textId="08C5A5CE" w:rsidR="00C547F7" w:rsidRPr="009A1EF5" w:rsidRDefault="00FB1E0C" w:rsidP="00552F2D">
            <w:pPr>
              <w:pStyle w:val="NormalWeb"/>
              <w:numPr>
                <w:ilvl w:val="0"/>
                <w:numId w:val="12"/>
              </w:numPr>
              <w:ind w:left="309"/>
              <w:rPr>
                <w:rFonts w:ascii="Calibri" w:hAnsi="Calibri"/>
                <w:bCs/>
                <w:color w:val="000000"/>
                <w:kern w:val="24"/>
                <w:sz w:val="22"/>
                <w:szCs w:val="22"/>
                <w:lang w:val="en-GB"/>
              </w:rPr>
            </w:pPr>
            <w:r>
              <w:rPr>
                <w:rFonts w:ascii="Calibri" w:hAnsi="Calibri"/>
                <w:bCs/>
                <w:color w:val="000000"/>
                <w:kern w:val="24"/>
                <w:sz w:val="22"/>
                <w:szCs w:val="22"/>
                <w:lang w:val="en-GB"/>
              </w:rPr>
              <w:t>M</w:t>
            </w:r>
            <w:r w:rsidR="00C547F7" w:rsidRPr="009A1EF5">
              <w:rPr>
                <w:rFonts w:ascii="Calibri" w:hAnsi="Calibri"/>
                <w:bCs/>
                <w:color w:val="000000"/>
                <w:kern w:val="24"/>
                <w:sz w:val="22"/>
                <w:szCs w:val="22"/>
                <w:lang w:val="en-GB"/>
              </w:rPr>
              <w:t xml:space="preserve">iratimi i planit të veprimit për </w:t>
            </w:r>
            <w:r w:rsidR="00C547F7">
              <w:rPr>
                <w:rFonts w:ascii="Calibri" w:hAnsi="Calibri"/>
                <w:bCs/>
                <w:color w:val="000000"/>
                <w:kern w:val="24"/>
                <w:sz w:val="22"/>
                <w:szCs w:val="22"/>
                <w:lang w:val="en-GB"/>
              </w:rPr>
              <w:t xml:space="preserve">racionalizimin </w:t>
            </w:r>
            <w:r w:rsidR="004967EA">
              <w:rPr>
                <w:rFonts w:ascii="Calibri" w:hAnsi="Calibri"/>
                <w:bCs/>
                <w:color w:val="000000"/>
                <w:kern w:val="24"/>
                <w:sz w:val="22"/>
                <w:szCs w:val="22"/>
                <w:lang w:val="en-GB"/>
              </w:rPr>
              <w:t xml:space="preserve">e agjencive </w:t>
            </w:r>
            <w:r w:rsidR="004967EA" w:rsidRPr="00000C3F">
              <w:rPr>
                <w:rFonts w:ascii="Calibri" w:hAnsi="Calibri"/>
                <w:bCs/>
                <w:color w:val="000000"/>
                <w:kern w:val="24"/>
                <w:sz w:val="22"/>
                <w:szCs w:val="22"/>
                <w:highlight w:val="yellow"/>
                <w:lang w:val="en-GB"/>
              </w:rPr>
              <w:t>qendrore qeveritare</w:t>
            </w:r>
            <w:r w:rsidR="004967EA">
              <w:rPr>
                <w:rFonts w:ascii="Calibri" w:hAnsi="Calibri"/>
                <w:bCs/>
                <w:color w:val="000000"/>
                <w:kern w:val="24"/>
                <w:sz w:val="22"/>
                <w:szCs w:val="22"/>
                <w:lang w:val="en-GB"/>
              </w:rPr>
              <w:t xml:space="preserve"> </w:t>
            </w:r>
            <w:r w:rsidR="00000C3F">
              <w:rPr>
                <w:rFonts w:ascii="Calibri" w:hAnsi="Calibri"/>
                <w:bCs/>
                <w:color w:val="000000"/>
                <w:kern w:val="24"/>
                <w:sz w:val="22"/>
                <w:szCs w:val="22"/>
                <w:lang w:val="en-GB"/>
              </w:rPr>
              <w:t>?</w:t>
            </w:r>
            <w:r w:rsidR="00C547F7" w:rsidRPr="009A1EF5">
              <w:rPr>
                <w:rFonts w:ascii="Calibri" w:hAnsi="Calibri"/>
                <w:bCs/>
                <w:color w:val="000000"/>
                <w:kern w:val="24"/>
                <w:sz w:val="22"/>
                <w:szCs w:val="22"/>
                <w:lang w:val="en-GB"/>
              </w:rPr>
              <w:t xml:space="preserve"> </w:t>
            </w:r>
          </w:p>
        </w:tc>
        <w:tc>
          <w:tcPr>
            <w:tcW w:w="1134" w:type="dxa"/>
          </w:tcPr>
          <w:p w14:paraId="5FCD3DD1" w14:textId="340095AF"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bCs/>
                <w:color w:val="000000"/>
                <w:kern w:val="24"/>
                <w:sz w:val="22"/>
                <w:szCs w:val="22"/>
                <w:lang w:val="en-GB"/>
              </w:rPr>
              <w:t>Q</w:t>
            </w:r>
            <w:r>
              <w:rPr>
                <w:rFonts w:ascii="Calibri" w:hAnsi="Calibri"/>
                <w:bCs/>
                <w:color w:val="000000"/>
                <w:kern w:val="24"/>
                <w:sz w:val="22"/>
                <w:szCs w:val="22"/>
                <w:lang w:val="en-GB"/>
              </w:rPr>
              <w:t>2</w:t>
            </w:r>
            <w:r w:rsidRPr="009A1EF5">
              <w:rPr>
                <w:rFonts w:ascii="Calibri" w:hAnsi="Calibri"/>
                <w:bCs/>
                <w:color w:val="000000"/>
                <w:kern w:val="24"/>
                <w:sz w:val="22"/>
                <w:szCs w:val="22"/>
                <w:lang w:val="en-GB"/>
              </w:rPr>
              <w:t xml:space="preserve"> 2018 </w:t>
            </w:r>
          </w:p>
        </w:tc>
        <w:tc>
          <w:tcPr>
            <w:tcW w:w="1276" w:type="dxa"/>
            <w:shd w:val="clear" w:color="auto" w:fill="auto"/>
          </w:tcPr>
          <w:p w14:paraId="5FC95477"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bCs/>
                <w:color w:val="000000"/>
                <w:kern w:val="24"/>
                <w:sz w:val="22"/>
                <w:szCs w:val="22"/>
                <w:lang w:val="en-GB"/>
              </w:rPr>
              <w:t>DMRAP</w:t>
            </w:r>
          </w:p>
        </w:tc>
        <w:tc>
          <w:tcPr>
            <w:tcW w:w="950" w:type="dxa"/>
            <w:shd w:val="clear" w:color="auto" w:fill="auto"/>
          </w:tcPr>
          <w:p w14:paraId="49BA3564" w14:textId="368FA56A" w:rsidR="00C547F7" w:rsidRPr="009A1EF5" w:rsidRDefault="00C547F7" w:rsidP="00C547F7">
            <w:pPr>
              <w:widowControl w:val="0"/>
              <w:autoSpaceDE w:val="0"/>
              <w:autoSpaceDN w:val="0"/>
              <w:adjustRightInd w:val="0"/>
              <w:rPr>
                <w:rFonts w:ascii="Calibri" w:hAnsi="Calibri" w:cs="TimesNewRomanPSMT"/>
                <w:sz w:val="22"/>
                <w:szCs w:val="22"/>
                <w:lang w:val="sq-AL"/>
              </w:rPr>
            </w:pPr>
            <w:r>
              <w:rPr>
                <w:rFonts w:ascii="Calibri" w:hAnsi="Calibri" w:cs="TimesNewRomanPSMT"/>
                <w:sz w:val="22"/>
                <w:szCs w:val="22"/>
                <w:lang w:val="sq-AL"/>
              </w:rPr>
              <w:t>MAP</w:t>
            </w:r>
          </w:p>
        </w:tc>
        <w:tc>
          <w:tcPr>
            <w:tcW w:w="1111" w:type="dxa"/>
            <w:shd w:val="clear" w:color="auto" w:fill="auto"/>
          </w:tcPr>
          <w:p w14:paraId="079F2735"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7FAFC29D"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14CA013E"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249E52E9" w14:textId="77777777" w:rsidR="00C547F7" w:rsidRPr="009A1EF5" w:rsidRDefault="00C547F7" w:rsidP="00C547F7">
            <w:pPr>
              <w:widowControl w:val="0"/>
              <w:autoSpaceDE w:val="0"/>
              <w:autoSpaceDN w:val="0"/>
              <w:adjustRightInd w:val="0"/>
              <w:rPr>
                <w:rFonts w:ascii="Calibri" w:hAnsi="Calibri" w:cs="Arial"/>
                <w:sz w:val="22"/>
                <w:szCs w:val="22"/>
                <w:lang w:val="sq-AL" w:eastAsia="ja-JP"/>
              </w:rPr>
            </w:pPr>
          </w:p>
        </w:tc>
        <w:tc>
          <w:tcPr>
            <w:tcW w:w="850" w:type="dxa"/>
            <w:shd w:val="clear" w:color="auto" w:fill="auto"/>
          </w:tcPr>
          <w:p w14:paraId="68DF6EA3"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885" w:type="dxa"/>
            <w:gridSpan w:val="6"/>
          </w:tcPr>
          <w:p w14:paraId="5EA453AE" w14:textId="26005DCB" w:rsidR="00C547F7" w:rsidRPr="009A1EF5" w:rsidRDefault="00C547F7" w:rsidP="00C547F7">
            <w:pPr>
              <w:widowControl w:val="0"/>
              <w:autoSpaceDE w:val="0"/>
              <w:autoSpaceDN w:val="0"/>
              <w:adjustRightInd w:val="0"/>
              <w:rPr>
                <w:rFonts w:ascii="Calibri" w:hAnsi="Calibri" w:cs="Arial"/>
                <w:sz w:val="22"/>
                <w:szCs w:val="22"/>
                <w:lang w:val="sq-AL" w:eastAsia="ja-JP"/>
              </w:rPr>
            </w:pPr>
            <w:r w:rsidRPr="009A1EF5">
              <w:rPr>
                <w:rFonts w:ascii="Calibri" w:hAnsi="Calibri"/>
                <w:bCs/>
                <w:color w:val="000000"/>
                <w:kern w:val="24"/>
                <w:sz w:val="22"/>
                <w:szCs w:val="22"/>
                <w:lang w:val="en-GB"/>
              </w:rPr>
              <w:t xml:space="preserve">Plani i veprimit për </w:t>
            </w:r>
            <w:r w:rsidR="00AB25CA">
              <w:rPr>
                <w:rFonts w:ascii="Calibri" w:hAnsi="Calibri"/>
                <w:bCs/>
                <w:color w:val="000000"/>
                <w:kern w:val="24"/>
                <w:sz w:val="22"/>
                <w:szCs w:val="22"/>
                <w:lang w:val="en-GB"/>
              </w:rPr>
              <w:t>raciona</w:t>
            </w:r>
            <w:r>
              <w:rPr>
                <w:rFonts w:ascii="Calibri" w:hAnsi="Calibri"/>
                <w:bCs/>
                <w:color w:val="000000"/>
                <w:kern w:val="24"/>
                <w:sz w:val="22"/>
                <w:szCs w:val="22"/>
                <w:lang w:val="en-GB"/>
              </w:rPr>
              <w:t xml:space="preserve">lizimin e agejncive qendrore qeveritare </w:t>
            </w:r>
          </w:p>
        </w:tc>
      </w:tr>
      <w:tr w:rsidR="00C547F7" w:rsidRPr="009A1EF5" w14:paraId="25AAB518" w14:textId="77777777" w:rsidTr="00C313C3">
        <w:tc>
          <w:tcPr>
            <w:tcW w:w="4644" w:type="dxa"/>
          </w:tcPr>
          <w:p w14:paraId="505EBDD8" w14:textId="43A218C6" w:rsidR="00C547F7" w:rsidRPr="00BB74B5" w:rsidRDefault="00EB1658" w:rsidP="00552F2D">
            <w:pPr>
              <w:pStyle w:val="NormalWeb"/>
              <w:numPr>
                <w:ilvl w:val="0"/>
                <w:numId w:val="12"/>
              </w:numPr>
              <w:ind w:left="309"/>
              <w:rPr>
                <w:rFonts w:ascii="Calibri" w:hAnsi="Calibri"/>
                <w:bCs/>
                <w:kern w:val="24"/>
                <w:sz w:val="22"/>
                <w:szCs w:val="22"/>
                <w:lang w:val="en-GB"/>
              </w:rPr>
            </w:pPr>
            <w:r>
              <w:rPr>
                <w:rFonts w:ascii="Calibri" w:hAnsi="Calibri"/>
                <w:bCs/>
                <w:kern w:val="24"/>
                <w:sz w:val="22"/>
                <w:szCs w:val="22"/>
                <w:lang w:val="en-GB"/>
              </w:rPr>
              <w:t>Rishikimi i ag</w:t>
            </w:r>
            <w:r w:rsidR="00C547F7" w:rsidRPr="00BB74B5">
              <w:rPr>
                <w:rFonts w:ascii="Calibri" w:hAnsi="Calibri"/>
                <w:bCs/>
                <w:kern w:val="24"/>
                <w:sz w:val="22"/>
                <w:szCs w:val="22"/>
                <w:lang w:val="en-GB"/>
              </w:rPr>
              <w:t>j</w:t>
            </w:r>
            <w:r>
              <w:rPr>
                <w:rFonts w:ascii="Calibri" w:hAnsi="Calibri"/>
                <w:bCs/>
                <w:kern w:val="24"/>
                <w:sz w:val="22"/>
                <w:szCs w:val="22"/>
                <w:lang w:val="en-GB"/>
              </w:rPr>
              <w:t>e</w:t>
            </w:r>
            <w:r w:rsidR="00C547F7" w:rsidRPr="00BB74B5">
              <w:rPr>
                <w:rFonts w:ascii="Calibri" w:hAnsi="Calibri"/>
                <w:bCs/>
                <w:kern w:val="24"/>
                <w:sz w:val="22"/>
                <w:szCs w:val="22"/>
                <w:lang w:val="en-GB"/>
              </w:rPr>
              <w:t xml:space="preserve">ncive sipas planit </w:t>
            </w:r>
          </w:p>
        </w:tc>
        <w:tc>
          <w:tcPr>
            <w:tcW w:w="1134" w:type="dxa"/>
          </w:tcPr>
          <w:p w14:paraId="5DA5FA1C" w14:textId="3779A84C" w:rsidR="00C547F7" w:rsidRPr="00BB74B5" w:rsidRDefault="0062150D" w:rsidP="00C547F7">
            <w:pPr>
              <w:widowControl w:val="0"/>
              <w:autoSpaceDE w:val="0"/>
              <w:autoSpaceDN w:val="0"/>
              <w:adjustRightInd w:val="0"/>
              <w:rPr>
                <w:rFonts w:ascii="Calibri" w:hAnsi="Calibri" w:cs="TimesNewRomanPSMT"/>
                <w:sz w:val="22"/>
                <w:szCs w:val="22"/>
                <w:lang w:val="sq-AL"/>
              </w:rPr>
            </w:pPr>
            <w:r>
              <w:rPr>
                <w:rFonts w:ascii="Calibri" w:hAnsi="Calibri" w:cs="TimesNewRomanPSMT"/>
                <w:sz w:val="22"/>
                <w:szCs w:val="22"/>
                <w:lang w:val="sq-AL"/>
              </w:rPr>
              <w:t>N</w:t>
            </w:r>
            <w:r w:rsidR="004F56E4">
              <w:rPr>
                <w:rFonts w:ascii="Calibri" w:hAnsi="Calibri" w:cs="TimesNewRomanPSMT"/>
                <w:sz w:val="22"/>
                <w:szCs w:val="22"/>
                <w:lang w:val="sq-AL"/>
              </w:rPr>
              <w:t>ë</w:t>
            </w:r>
            <w:r w:rsidR="00C547F7" w:rsidRPr="00BB74B5">
              <w:rPr>
                <w:rFonts w:ascii="Calibri" w:hAnsi="Calibri" w:cs="TimesNewRomanPSMT"/>
                <w:sz w:val="22"/>
                <w:szCs w:val="22"/>
                <w:lang w:val="sq-AL"/>
              </w:rPr>
              <w:t xml:space="preserve"> vazhdimsi</w:t>
            </w:r>
          </w:p>
          <w:p w14:paraId="4378DA90" w14:textId="77777777" w:rsidR="00C547F7" w:rsidRPr="00BB74B5" w:rsidRDefault="00C547F7" w:rsidP="00C547F7">
            <w:pPr>
              <w:rPr>
                <w:rFonts w:ascii="Calibri" w:hAnsi="Calibri" w:cs="TimesNewRomanPSMT"/>
                <w:sz w:val="22"/>
                <w:szCs w:val="22"/>
                <w:lang w:val="sq-AL"/>
              </w:rPr>
            </w:pPr>
          </w:p>
          <w:p w14:paraId="0E65B0B7" w14:textId="77777777" w:rsidR="00C547F7" w:rsidRPr="00BB74B5" w:rsidRDefault="00C547F7" w:rsidP="00C547F7">
            <w:pPr>
              <w:tabs>
                <w:tab w:val="left" w:pos="413"/>
              </w:tabs>
              <w:rPr>
                <w:rFonts w:ascii="Calibri" w:hAnsi="Calibri" w:cs="TimesNewRomanPSMT"/>
                <w:sz w:val="22"/>
                <w:szCs w:val="22"/>
                <w:lang w:val="sq-AL"/>
              </w:rPr>
            </w:pPr>
            <w:r w:rsidRPr="00BB74B5">
              <w:rPr>
                <w:rFonts w:ascii="Calibri" w:hAnsi="Calibri" w:cs="TimesNewRomanPSMT"/>
                <w:sz w:val="22"/>
                <w:szCs w:val="22"/>
                <w:lang w:val="sq-AL"/>
              </w:rPr>
              <w:tab/>
            </w:r>
          </w:p>
        </w:tc>
        <w:tc>
          <w:tcPr>
            <w:tcW w:w="1276" w:type="dxa"/>
            <w:shd w:val="clear" w:color="auto" w:fill="auto"/>
          </w:tcPr>
          <w:p w14:paraId="6E390D42" w14:textId="2092B8EB" w:rsidR="00C547F7" w:rsidRPr="00BB74B5" w:rsidRDefault="00C547F7" w:rsidP="00C547F7">
            <w:pPr>
              <w:widowControl w:val="0"/>
              <w:autoSpaceDE w:val="0"/>
              <w:autoSpaceDN w:val="0"/>
              <w:adjustRightInd w:val="0"/>
              <w:rPr>
                <w:rFonts w:ascii="Calibri" w:hAnsi="Calibri" w:cs="TimesNewRomanPSMT"/>
                <w:sz w:val="22"/>
                <w:szCs w:val="22"/>
                <w:lang w:val="sq-AL"/>
              </w:rPr>
            </w:pPr>
            <w:r w:rsidRPr="00BB74B5">
              <w:rPr>
                <w:rFonts w:ascii="Calibri" w:hAnsi="Calibri" w:cs="TimesNewRomanPSMT"/>
                <w:sz w:val="22"/>
                <w:szCs w:val="22"/>
                <w:lang w:val="sq-AL"/>
              </w:rPr>
              <w:t>KMRAP, Sekretariati</w:t>
            </w:r>
          </w:p>
        </w:tc>
        <w:tc>
          <w:tcPr>
            <w:tcW w:w="950" w:type="dxa"/>
            <w:shd w:val="clear" w:color="auto" w:fill="auto"/>
          </w:tcPr>
          <w:p w14:paraId="1DBE8055" w14:textId="37CCDBF3" w:rsidR="00C547F7" w:rsidRPr="00BB74B5" w:rsidRDefault="00C547F7" w:rsidP="00C547F7">
            <w:pPr>
              <w:widowControl w:val="0"/>
              <w:autoSpaceDE w:val="0"/>
              <w:autoSpaceDN w:val="0"/>
              <w:adjustRightInd w:val="0"/>
              <w:rPr>
                <w:rFonts w:ascii="Calibri" w:hAnsi="Calibri" w:cs="TimesNewRomanPSMT"/>
                <w:sz w:val="22"/>
                <w:szCs w:val="22"/>
                <w:lang w:val="sq-AL"/>
              </w:rPr>
            </w:pPr>
          </w:p>
        </w:tc>
        <w:tc>
          <w:tcPr>
            <w:tcW w:w="1111" w:type="dxa"/>
            <w:shd w:val="clear" w:color="auto" w:fill="auto"/>
          </w:tcPr>
          <w:p w14:paraId="304E1153"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3DFB6BD4"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71647336"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35A4DE98"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10FC505A"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885" w:type="dxa"/>
            <w:gridSpan w:val="6"/>
          </w:tcPr>
          <w:p w14:paraId="3AA34C16" w14:textId="611CE740" w:rsidR="00C547F7" w:rsidRPr="009A1EF5" w:rsidRDefault="00C547F7" w:rsidP="00C547F7">
            <w:pPr>
              <w:widowControl w:val="0"/>
              <w:autoSpaceDE w:val="0"/>
              <w:autoSpaceDN w:val="0"/>
              <w:adjustRightInd w:val="0"/>
              <w:rPr>
                <w:rFonts w:ascii="Calibri" w:hAnsi="Calibri" w:cs="TimesNewRomanPSMT"/>
                <w:sz w:val="22"/>
                <w:szCs w:val="22"/>
                <w:lang w:val="sq-AL"/>
              </w:rPr>
            </w:pPr>
            <w:r>
              <w:rPr>
                <w:rFonts w:ascii="Calibri" w:hAnsi="Calibri" w:cs="TimesNewRomanPSMT"/>
                <w:sz w:val="22"/>
                <w:szCs w:val="22"/>
                <w:lang w:val="sq-AL"/>
              </w:rPr>
              <w:t>Rishikimi individual i agjencive</w:t>
            </w:r>
          </w:p>
        </w:tc>
      </w:tr>
      <w:tr w:rsidR="000F067F" w:rsidRPr="009A1EF5" w14:paraId="2B83090E" w14:textId="77777777" w:rsidTr="00C313C3">
        <w:tc>
          <w:tcPr>
            <w:tcW w:w="4644" w:type="dxa"/>
          </w:tcPr>
          <w:p w14:paraId="3CD50D31" w14:textId="41FD502B" w:rsidR="000F067F" w:rsidRDefault="000F067F" w:rsidP="00552F2D">
            <w:pPr>
              <w:pStyle w:val="NormalWeb"/>
              <w:numPr>
                <w:ilvl w:val="0"/>
                <w:numId w:val="12"/>
              </w:numPr>
              <w:ind w:left="309"/>
              <w:rPr>
                <w:rFonts w:ascii="Calibri" w:hAnsi="Calibri"/>
                <w:bCs/>
                <w:kern w:val="24"/>
                <w:sz w:val="22"/>
                <w:szCs w:val="22"/>
                <w:lang w:val="en-GB"/>
              </w:rPr>
            </w:pPr>
            <w:r>
              <w:rPr>
                <w:rFonts w:ascii="Calibri" w:hAnsi="Calibri"/>
                <w:bCs/>
                <w:kern w:val="24"/>
                <w:sz w:val="22"/>
                <w:szCs w:val="22"/>
                <w:lang w:val="en-GB"/>
              </w:rPr>
              <w:t xml:space="preserve">Zbatimi i </w:t>
            </w:r>
            <w:r w:rsidR="0071344D" w:rsidRPr="009A1EF5">
              <w:rPr>
                <w:rFonts w:ascii="Calibri" w:hAnsi="Calibri"/>
                <w:bCs/>
                <w:color w:val="000000"/>
                <w:kern w:val="24"/>
                <w:sz w:val="22"/>
                <w:szCs w:val="22"/>
                <w:lang w:val="en-GB"/>
              </w:rPr>
              <w:t xml:space="preserve">planit të veprimit për </w:t>
            </w:r>
            <w:r w:rsidR="0071344D">
              <w:rPr>
                <w:rFonts w:ascii="Calibri" w:hAnsi="Calibri"/>
                <w:bCs/>
                <w:color w:val="000000"/>
                <w:kern w:val="24"/>
                <w:sz w:val="22"/>
                <w:szCs w:val="22"/>
                <w:lang w:val="en-GB"/>
              </w:rPr>
              <w:t>racionalizimin e agjencive</w:t>
            </w:r>
            <w:r w:rsidR="0062150D">
              <w:rPr>
                <w:rFonts w:ascii="Calibri" w:hAnsi="Calibri"/>
                <w:bCs/>
                <w:color w:val="000000"/>
                <w:kern w:val="24"/>
                <w:sz w:val="22"/>
                <w:szCs w:val="22"/>
                <w:lang w:val="en-GB"/>
              </w:rPr>
              <w:t xml:space="preserve">. </w:t>
            </w:r>
          </w:p>
        </w:tc>
        <w:tc>
          <w:tcPr>
            <w:tcW w:w="1134" w:type="dxa"/>
          </w:tcPr>
          <w:p w14:paraId="5467E4DF" w14:textId="77777777" w:rsidR="000F067F" w:rsidRPr="00BB74B5" w:rsidRDefault="000F067F" w:rsidP="00C547F7">
            <w:pPr>
              <w:widowControl w:val="0"/>
              <w:autoSpaceDE w:val="0"/>
              <w:autoSpaceDN w:val="0"/>
              <w:adjustRightInd w:val="0"/>
              <w:rPr>
                <w:rFonts w:ascii="Calibri" w:hAnsi="Calibri" w:cs="TimesNewRomanPSMT"/>
                <w:sz w:val="22"/>
                <w:szCs w:val="22"/>
                <w:lang w:val="sq-AL"/>
              </w:rPr>
            </w:pPr>
          </w:p>
        </w:tc>
        <w:tc>
          <w:tcPr>
            <w:tcW w:w="1276" w:type="dxa"/>
            <w:shd w:val="clear" w:color="auto" w:fill="auto"/>
          </w:tcPr>
          <w:p w14:paraId="30C41136" w14:textId="77777777" w:rsidR="000F067F" w:rsidRPr="00BB74B5" w:rsidRDefault="000F067F" w:rsidP="00C547F7">
            <w:pPr>
              <w:widowControl w:val="0"/>
              <w:autoSpaceDE w:val="0"/>
              <w:autoSpaceDN w:val="0"/>
              <w:adjustRightInd w:val="0"/>
              <w:rPr>
                <w:rFonts w:ascii="Calibri" w:hAnsi="Calibri" w:cs="TimesNewRomanPSMT"/>
                <w:sz w:val="22"/>
                <w:szCs w:val="22"/>
                <w:lang w:val="sq-AL"/>
              </w:rPr>
            </w:pPr>
          </w:p>
        </w:tc>
        <w:tc>
          <w:tcPr>
            <w:tcW w:w="950" w:type="dxa"/>
            <w:shd w:val="clear" w:color="auto" w:fill="auto"/>
          </w:tcPr>
          <w:p w14:paraId="6CD5020E" w14:textId="77777777" w:rsidR="000F067F" w:rsidRPr="00BB74B5" w:rsidRDefault="000F067F" w:rsidP="00C547F7">
            <w:pPr>
              <w:widowControl w:val="0"/>
              <w:autoSpaceDE w:val="0"/>
              <w:autoSpaceDN w:val="0"/>
              <w:adjustRightInd w:val="0"/>
              <w:rPr>
                <w:rFonts w:ascii="Calibri" w:hAnsi="Calibri" w:cs="TimesNewRomanPSMT"/>
                <w:sz w:val="22"/>
                <w:szCs w:val="22"/>
                <w:lang w:val="sq-AL"/>
              </w:rPr>
            </w:pPr>
          </w:p>
        </w:tc>
        <w:tc>
          <w:tcPr>
            <w:tcW w:w="1111" w:type="dxa"/>
            <w:shd w:val="clear" w:color="auto" w:fill="auto"/>
          </w:tcPr>
          <w:p w14:paraId="42BCD131" w14:textId="77777777" w:rsidR="000F067F" w:rsidRPr="009A1EF5" w:rsidRDefault="000F067F"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60B21340" w14:textId="77777777" w:rsidR="000F067F" w:rsidRPr="009A1EF5" w:rsidRDefault="000F067F"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2A995EE9" w14:textId="77777777" w:rsidR="000F067F" w:rsidRPr="009A1EF5" w:rsidRDefault="000F067F" w:rsidP="00C547F7">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58DAD042" w14:textId="77777777" w:rsidR="000F067F" w:rsidRPr="009A1EF5" w:rsidRDefault="000F067F" w:rsidP="00C547F7">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5D7455FB" w14:textId="77777777" w:rsidR="000F067F" w:rsidRPr="009A1EF5" w:rsidRDefault="000F067F" w:rsidP="00C547F7">
            <w:pPr>
              <w:widowControl w:val="0"/>
              <w:autoSpaceDE w:val="0"/>
              <w:autoSpaceDN w:val="0"/>
              <w:adjustRightInd w:val="0"/>
              <w:rPr>
                <w:rFonts w:ascii="Calibri" w:hAnsi="Calibri" w:cs="TimesNewRomanPSMT"/>
                <w:sz w:val="22"/>
                <w:szCs w:val="22"/>
                <w:lang w:val="sq-AL"/>
              </w:rPr>
            </w:pPr>
          </w:p>
        </w:tc>
        <w:tc>
          <w:tcPr>
            <w:tcW w:w="1885" w:type="dxa"/>
            <w:gridSpan w:val="6"/>
          </w:tcPr>
          <w:p w14:paraId="53136E80" w14:textId="77777777" w:rsidR="000F067F" w:rsidRDefault="000F067F" w:rsidP="00C547F7">
            <w:pPr>
              <w:widowControl w:val="0"/>
              <w:autoSpaceDE w:val="0"/>
              <w:autoSpaceDN w:val="0"/>
              <w:adjustRightInd w:val="0"/>
              <w:rPr>
                <w:rFonts w:ascii="Calibri" w:hAnsi="Calibri" w:cs="TimesNewRomanPSMT"/>
                <w:sz w:val="22"/>
                <w:szCs w:val="22"/>
                <w:lang w:val="sq-AL"/>
              </w:rPr>
            </w:pPr>
          </w:p>
        </w:tc>
      </w:tr>
      <w:tr w:rsidR="00C547F7" w:rsidRPr="009A1EF5" w14:paraId="6A65D633" w14:textId="77777777" w:rsidTr="00C313C3">
        <w:tc>
          <w:tcPr>
            <w:tcW w:w="4644" w:type="dxa"/>
          </w:tcPr>
          <w:p w14:paraId="20F2300A" w14:textId="2CD3427E" w:rsidR="00C547F7" w:rsidRPr="009A1EF5" w:rsidRDefault="000F067F" w:rsidP="00C547F7">
            <w:pPr>
              <w:rPr>
                <w:rFonts w:ascii="Calibri" w:hAnsi="Calibri"/>
                <w:sz w:val="22"/>
                <w:szCs w:val="22"/>
              </w:rPr>
            </w:pPr>
            <w:r>
              <w:rPr>
                <w:rFonts w:ascii="Calibri" w:hAnsi="Calibri"/>
                <w:bCs/>
                <w:color w:val="000000"/>
                <w:kern w:val="24"/>
                <w:sz w:val="22"/>
                <w:szCs w:val="22"/>
                <w:lang w:val="en-GB"/>
              </w:rPr>
              <w:t xml:space="preserve">5. </w:t>
            </w:r>
            <w:r w:rsidR="00C547F7" w:rsidRPr="009A1EF5">
              <w:rPr>
                <w:rFonts w:ascii="Calibri" w:hAnsi="Calibri"/>
                <w:bCs/>
                <w:color w:val="000000"/>
                <w:kern w:val="24"/>
                <w:sz w:val="22"/>
                <w:szCs w:val="22"/>
                <w:lang w:val="en-GB"/>
              </w:rPr>
              <w:t xml:space="preserve">Vendosja e sistemit për monitorimin e zbatimit të LOAP_it </w:t>
            </w:r>
          </w:p>
        </w:tc>
        <w:tc>
          <w:tcPr>
            <w:tcW w:w="1134" w:type="dxa"/>
          </w:tcPr>
          <w:p w14:paraId="0629ACB4"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bCs/>
                <w:color w:val="000000"/>
                <w:kern w:val="24"/>
                <w:sz w:val="22"/>
                <w:szCs w:val="22"/>
                <w:lang w:val="en-GB"/>
              </w:rPr>
              <w:t xml:space="preserve">(Q4 2019) </w:t>
            </w:r>
          </w:p>
        </w:tc>
        <w:tc>
          <w:tcPr>
            <w:tcW w:w="1276" w:type="dxa"/>
            <w:shd w:val="clear" w:color="auto" w:fill="auto"/>
          </w:tcPr>
          <w:p w14:paraId="07D32A4B"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bCs/>
                <w:color w:val="000000"/>
                <w:kern w:val="24"/>
                <w:sz w:val="22"/>
                <w:szCs w:val="22"/>
                <w:lang w:val="en-GB"/>
              </w:rPr>
              <w:t>MAP</w:t>
            </w:r>
          </w:p>
        </w:tc>
        <w:tc>
          <w:tcPr>
            <w:tcW w:w="950" w:type="dxa"/>
            <w:shd w:val="clear" w:color="auto" w:fill="auto"/>
          </w:tcPr>
          <w:p w14:paraId="4B0A3BDD"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11" w:type="dxa"/>
            <w:shd w:val="clear" w:color="auto" w:fill="auto"/>
            <w:vAlign w:val="center"/>
          </w:tcPr>
          <w:p w14:paraId="62A76519" w14:textId="77777777" w:rsidR="00C547F7" w:rsidRPr="009A1EF5" w:rsidRDefault="00C547F7" w:rsidP="00C547F7">
            <w:pPr>
              <w:rPr>
                <w:rFonts w:ascii="Calibri" w:eastAsia="Times New Roman" w:hAnsi="Calibri" w:cs="Arial"/>
                <w:bCs/>
                <w:sz w:val="22"/>
                <w:szCs w:val="22"/>
                <w:lang w:val="sq-AL"/>
              </w:rPr>
            </w:pPr>
          </w:p>
        </w:tc>
        <w:tc>
          <w:tcPr>
            <w:tcW w:w="720" w:type="dxa"/>
            <w:shd w:val="clear" w:color="auto" w:fill="auto"/>
            <w:vAlign w:val="center"/>
          </w:tcPr>
          <w:p w14:paraId="4ADE6BCA" w14:textId="77777777" w:rsidR="00C547F7" w:rsidRPr="009A1EF5" w:rsidRDefault="00C547F7" w:rsidP="00C547F7">
            <w:pPr>
              <w:rPr>
                <w:rFonts w:ascii="Calibri" w:eastAsia="Times New Roman" w:hAnsi="Calibri" w:cs="Arial"/>
                <w:bCs/>
                <w:sz w:val="22"/>
                <w:szCs w:val="22"/>
                <w:lang w:val="sq-AL"/>
              </w:rPr>
            </w:pPr>
          </w:p>
        </w:tc>
        <w:tc>
          <w:tcPr>
            <w:tcW w:w="720" w:type="dxa"/>
            <w:shd w:val="clear" w:color="auto" w:fill="auto"/>
            <w:vAlign w:val="center"/>
          </w:tcPr>
          <w:p w14:paraId="51D9F9F3" w14:textId="77777777" w:rsidR="00C547F7" w:rsidRPr="009A1EF5" w:rsidRDefault="00C547F7" w:rsidP="00C547F7">
            <w:pPr>
              <w:jc w:val="right"/>
              <w:rPr>
                <w:rFonts w:ascii="Calibri" w:eastAsia="Times New Roman" w:hAnsi="Calibri" w:cs="Arial"/>
                <w:bCs/>
                <w:sz w:val="22"/>
                <w:szCs w:val="22"/>
                <w:lang w:val="sq-AL"/>
              </w:rPr>
            </w:pPr>
          </w:p>
        </w:tc>
        <w:tc>
          <w:tcPr>
            <w:tcW w:w="993" w:type="dxa"/>
            <w:shd w:val="clear" w:color="auto" w:fill="auto"/>
          </w:tcPr>
          <w:p w14:paraId="3256C9C0"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850" w:type="dxa"/>
            <w:shd w:val="clear" w:color="auto" w:fill="auto"/>
          </w:tcPr>
          <w:p w14:paraId="4686A8DC"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885" w:type="dxa"/>
            <w:gridSpan w:val="6"/>
          </w:tcPr>
          <w:p w14:paraId="3708DF28"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bCs/>
                <w:color w:val="000000"/>
                <w:kern w:val="24"/>
                <w:sz w:val="22"/>
                <w:szCs w:val="22"/>
                <w:lang w:val="en-GB"/>
              </w:rPr>
              <w:t>Sistemit i monitorimit për zbatimin e LOAP_it</w:t>
            </w:r>
          </w:p>
        </w:tc>
      </w:tr>
      <w:tr w:rsidR="00C547F7" w:rsidRPr="009A1EF5" w14:paraId="7D2EF31E" w14:textId="77777777" w:rsidTr="004F2676">
        <w:trPr>
          <w:trHeight w:val="387"/>
        </w:trPr>
        <w:tc>
          <w:tcPr>
            <w:tcW w:w="8004" w:type="dxa"/>
            <w:gridSpan w:val="4"/>
            <w:shd w:val="clear" w:color="auto" w:fill="8DB3E2"/>
          </w:tcPr>
          <w:p w14:paraId="5FD7461B"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 xml:space="preserve">Objektivi specifik </w:t>
            </w:r>
          </w:p>
        </w:tc>
        <w:tc>
          <w:tcPr>
            <w:tcW w:w="3544" w:type="dxa"/>
            <w:gridSpan w:val="4"/>
            <w:shd w:val="clear" w:color="auto" w:fill="8DB3E2"/>
          </w:tcPr>
          <w:p w14:paraId="60A96302"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Indikatorët ne nivel objektivi specifik</w:t>
            </w:r>
          </w:p>
        </w:tc>
        <w:tc>
          <w:tcPr>
            <w:tcW w:w="1134" w:type="dxa"/>
            <w:gridSpan w:val="2"/>
            <w:shd w:val="clear" w:color="auto" w:fill="8DB3E2"/>
          </w:tcPr>
          <w:p w14:paraId="5D481E77" w14:textId="3C7F4FA0"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Baza</w:t>
            </w:r>
          </w:p>
        </w:tc>
        <w:tc>
          <w:tcPr>
            <w:tcW w:w="567" w:type="dxa"/>
            <w:gridSpan w:val="2"/>
            <w:shd w:val="clear" w:color="auto" w:fill="8DB3E2"/>
          </w:tcPr>
          <w:p w14:paraId="32C593CC"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2018</w:t>
            </w:r>
          </w:p>
        </w:tc>
        <w:tc>
          <w:tcPr>
            <w:tcW w:w="467" w:type="dxa"/>
            <w:gridSpan w:val="2"/>
            <w:shd w:val="clear" w:color="auto" w:fill="8DB3E2"/>
          </w:tcPr>
          <w:p w14:paraId="60C3C768"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2019</w:t>
            </w:r>
          </w:p>
        </w:tc>
        <w:tc>
          <w:tcPr>
            <w:tcW w:w="567" w:type="dxa"/>
            <w:shd w:val="clear" w:color="auto" w:fill="8DB3E2"/>
          </w:tcPr>
          <w:p w14:paraId="51C5D9DD"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2020</w:t>
            </w:r>
          </w:p>
          <w:p w14:paraId="2E43E182"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r>
      <w:tr w:rsidR="00C547F7" w:rsidRPr="009A1EF5" w14:paraId="05429B5C" w14:textId="77777777" w:rsidTr="00657F54">
        <w:trPr>
          <w:trHeight w:val="346"/>
        </w:trPr>
        <w:tc>
          <w:tcPr>
            <w:tcW w:w="8004" w:type="dxa"/>
            <w:gridSpan w:val="4"/>
            <w:vMerge w:val="restart"/>
          </w:tcPr>
          <w:p w14:paraId="0D31BD43" w14:textId="77777777" w:rsidR="00C547F7" w:rsidRPr="009A1EF5" w:rsidRDefault="00C547F7" w:rsidP="00C547F7">
            <w:pPr>
              <w:widowControl w:val="0"/>
              <w:pBdr>
                <w:top w:val="nil"/>
                <w:left w:val="nil"/>
                <w:bottom w:val="nil"/>
                <w:right w:val="nil"/>
                <w:between w:val="nil"/>
                <w:bar w:val="nil"/>
              </w:pBdr>
              <w:jc w:val="both"/>
              <w:rPr>
                <w:rFonts w:ascii="Calibri" w:eastAsia="Trebuchet MS" w:hAnsi="Calibri"/>
                <w:b/>
                <w:sz w:val="22"/>
                <w:szCs w:val="22"/>
                <w:u w:color="000000"/>
                <w:bdr w:val="nil"/>
                <w:lang w:val="sq-AL"/>
              </w:rPr>
            </w:pPr>
            <w:r w:rsidRPr="009A1EF5">
              <w:rPr>
                <w:rFonts w:ascii="Calibri" w:hAnsi="Calibri" w:cs="Arial"/>
                <w:b/>
                <w:bCs/>
                <w:kern w:val="24"/>
                <w:sz w:val="22"/>
                <w:szCs w:val="22"/>
                <w:lang w:val="en-GB"/>
              </w:rPr>
              <w:lastRenderedPageBreak/>
              <w:t xml:space="preserve">3.3. </w:t>
            </w:r>
            <w:r w:rsidRPr="009A1EF5">
              <w:rPr>
                <w:rFonts w:ascii="Calibri" w:hAnsi="Calibri"/>
                <w:b/>
                <w:bCs/>
                <w:kern w:val="24"/>
                <w:sz w:val="22"/>
                <w:szCs w:val="22"/>
                <w:lang w:val="sq-AL"/>
              </w:rPr>
              <w:t>Avancimi i mekanizmave për qasjen në dokumente dhe informacion publik për të siguruar publikimin proaktiv të koordinuar dhe të monitoruar nga niveli qendror për qasje në dokumente dhe informacion publike.</w:t>
            </w:r>
          </w:p>
        </w:tc>
        <w:tc>
          <w:tcPr>
            <w:tcW w:w="3544" w:type="dxa"/>
            <w:gridSpan w:val="4"/>
            <w:shd w:val="clear" w:color="auto" w:fill="auto"/>
          </w:tcPr>
          <w:p w14:paraId="48367474" w14:textId="1B6CDC1A" w:rsidR="00C547F7" w:rsidRPr="009A1EF5" w:rsidRDefault="00C547F7" w:rsidP="00C547F7">
            <w:pPr>
              <w:pStyle w:val="NormalWeb"/>
              <w:rPr>
                <w:rFonts w:ascii="Calibri" w:hAnsi="Calibri" w:cs="Arial"/>
                <w:kern w:val="24"/>
                <w:sz w:val="22"/>
                <w:szCs w:val="22"/>
              </w:rPr>
            </w:pPr>
            <w:r w:rsidRPr="009A1EF5">
              <w:rPr>
                <w:rFonts w:ascii="Calibri" w:hAnsi="Calibri" w:cs="Arial"/>
                <w:kern w:val="24"/>
                <w:sz w:val="22"/>
                <w:szCs w:val="22"/>
              </w:rPr>
              <w:t>1. Pë</w:t>
            </w:r>
            <w:r>
              <w:rPr>
                <w:rFonts w:ascii="Calibri" w:hAnsi="Calibri" w:cs="Arial"/>
                <w:kern w:val="24"/>
                <w:sz w:val="22"/>
                <w:szCs w:val="22"/>
              </w:rPr>
              <w:t>rqindja e kërkesave për qasje në</w:t>
            </w:r>
            <w:r w:rsidRPr="009A1EF5">
              <w:rPr>
                <w:rFonts w:ascii="Calibri" w:hAnsi="Calibri" w:cs="Arial"/>
                <w:kern w:val="24"/>
                <w:sz w:val="22"/>
                <w:szCs w:val="22"/>
              </w:rPr>
              <w:t xml:space="preserve"> dokumente publike të </w:t>
            </w:r>
            <w:r>
              <w:rPr>
                <w:rFonts w:ascii="Calibri" w:hAnsi="Calibri" w:cs="Arial"/>
                <w:kern w:val="24"/>
                <w:sz w:val="22"/>
                <w:szCs w:val="22"/>
              </w:rPr>
              <w:t>miratuara</w:t>
            </w:r>
            <w:r w:rsidRPr="009A1EF5">
              <w:rPr>
                <w:rFonts w:ascii="Calibri" w:hAnsi="Calibri" w:cs="Arial"/>
                <w:kern w:val="24"/>
                <w:sz w:val="22"/>
                <w:szCs w:val="22"/>
              </w:rPr>
              <w:t xml:space="preserve"> nga ana e institucioneve publike në baza vjetore. </w:t>
            </w:r>
          </w:p>
        </w:tc>
        <w:tc>
          <w:tcPr>
            <w:tcW w:w="1134" w:type="dxa"/>
            <w:gridSpan w:val="2"/>
            <w:shd w:val="clear" w:color="auto" w:fill="auto"/>
          </w:tcPr>
          <w:p w14:paraId="6C1E5A0F" w14:textId="77777777" w:rsidR="00C547F7" w:rsidRPr="009A1EF5" w:rsidRDefault="00C547F7" w:rsidP="00C547F7">
            <w:pPr>
              <w:rPr>
                <w:rFonts w:ascii="Calibri" w:hAnsi="Calibri"/>
                <w:sz w:val="22"/>
                <w:szCs w:val="22"/>
                <w:lang w:val="sq-AL"/>
              </w:rPr>
            </w:pPr>
            <w:r>
              <w:rPr>
                <w:rFonts w:ascii="Calibri" w:hAnsi="Calibri"/>
                <w:sz w:val="22"/>
                <w:szCs w:val="22"/>
                <w:lang w:val="sq-AL"/>
              </w:rPr>
              <w:t xml:space="preserve">95 </w:t>
            </w:r>
          </w:p>
        </w:tc>
        <w:tc>
          <w:tcPr>
            <w:tcW w:w="567" w:type="dxa"/>
            <w:gridSpan w:val="2"/>
            <w:shd w:val="clear" w:color="auto" w:fill="auto"/>
          </w:tcPr>
          <w:p w14:paraId="6371DC12" w14:textId="77777777" w:rsidR="00C547F7" w:rsidRPr="009A1EF5" w:rsidRDefault="00C547F7" w:rsidP="00C547F7">
            <w:pPr>
              <w:rPr>
                <w:rFonts w:ascii="Calibri" w:hAnsi="Calibri"/>
                <w:sz w:val="22"/>
                <w:szCs w:val="22"/>
                <w:lang w:val="sq-AL"/>
              </w:rPr>
            </w:pPr>
            <w:r>
              <w:rPr>
                <w:rFonts w:ascii="Calibri" w:hAnsi="Calibri"/>
                <w:sz w:val="22"/>
                <w:szCs w:val="22"/>
                <w:lang w:val="sq-AL"/>
              </w:rPr>
              <w:t>96</w:t>
            </w:r>
          </w:p>
        </w:tc>
        <w:tc>
          <w:tcPr>
            <w:tcW w:w="467" w:type="dxa"/>
            <w:gridSpan w:val="2"/>
            <w:shd w:val="clear" w:color="auto" w:fill="auto"/>
          </w:tcPr>
          <w:p w14:paraId="22148AAA" w14:textId="77777777" w:rsidR="00C547F7" w:rsidRPr="009A1EF5" w:rsidRDefault="00C547F7" w:rsidP="00C547F7">
            <w:pPr>
              <w:rPr>
                <w:rFonts w:ascii="Calibri" w:hAnsi="Calibri"/>
                <w:sz w:val="22"/>
                <w:szCs w:val="22"/>
                <w:lang w:val="sq-AL"/>
              </w:rPr>
            </w:pPr>
            <w:r>
              <w:rPr>
                <w:rFonts w:ascii="Calibri" w:hAnsi="Calibri"/>
                <w:sz w:val="22"/>
                <w:szCs w:val="22"/>
                <w:lang w:val="sq-AL"/>
              </w:rPr>
              <w:t>97</w:t>
            </w:r>
          </w:p>
        </w:tc>
        <w:tc>
          <w:tcPr>
            <w:tcW w:w="567" w:type="dxa"/>
            <w:shd w:val="clear" w:color="auto" w:fill="auto"/>
          </w:tcPr>
          <w:p w14:paraId="0918535C" w14:textId="77777777" w:rsidR="00C547F7" w:rsidRPr="009A1EF5" w:rsidRDefault="00C547F7" w:rsidP="00C547F7">
            <w:pPr>
              <w:rPr>
                <w:rFonts w:ascii="Calibri" w:hAnsi="Calibri"/>
                <w:sz w:val="22"/>
                <w:szCs w:val="22"/>
                <w:lang w:val="sq-AL"/>
              </w:rPr>
            </w:pPr>
            <w:r>
              <w:rPr>
                <w:rFonts w:ascii="Calibri" w:hAnsi="Calibri"/>
                <w:sz w:val="22"/>
                <w:szCs w:val="22"/>
                <w:lang w:val="sq-AL"/>
              </w:rPr>
              <w:t>98</w:t>
            </w:r>
          </w:p>
        </w:tc>
      </w:tr>
      <w:tr w:rsidR="00C547F7" w:rsidRPr="009A1EF5" w14:paraId="7FF13F81" w14:textId="77777777" w:rsidTr="004F2676">
        <w:trPr>
          <w:trHeight w:val="1004"/>
        </w:trPr>
        <w:tc>
          <w:tcPr>
            <w:tcW w:w="8004" w:type="dxa"/>
            <w:gridSpan w:val="4"/>
            <w:vMerge/>
          </w:tcPr>
          <w:p w14:paraId="72D59344" w14:textId="77777777" w:rsidR="00C547F7" w:rsidRPr="009A1EF5" w:rsidRDefault="00C547F7" w:rsidP="00552F2D">
            <w:pPr>
              <w:widowControl w:val="0"/>
              <w:numPr>
                <w:ilvl w:val="0"/>
                <w:numId w:val="3"/>
              </w:numPr>
              <w:pBdr>
                <w:top w:val="nil"/>
                <w:left w:val="nil"/>
                <w:bottom w:val="nil"/>
                <w:right w:val="nil"/>
                <w:between w:val="nil"/>
                <w:bar w:val="nil"/>
              </w:pBdr>
              <w:ind w:left="270" w:hanging="270"/>
              <w:jc w:val="both"/>
              <w:rPr>
                <w:rFonts w:ascii="Calibri" w:eastAsia="Calibri" w:hAnsi="Calibri"/>
                <w:sz w:val="22"/>
                <w:szCs w:val="22"/>
                <w:u w:color="000000"/>
                <w:bdr w:val="nil"/>
                <w:lang w:val="sq-AL"/>
              </w:rPr>
            </w:pPr>
          </w:p>
        </w:tc>
        <w:tc>
          <w:tcPr>
            <w:tcW w:w="3544" w:type="dxa"/>
            <w:gridSpan w:val="4"/>
            <w:shd w:val="clear" w:color="auto" w:fill="auto"/>
          </w:tcPr>
          <w:p w14:paraId="067F9D87" w14:textId="1BF87FF4" w:rsidR="00C547F7" w:rsidRPr="009A1EF5" w:rsidRDefault="00C547F7" w:rsidP="00C547F7">
            <w:pPr>
              <w:pStyle w:val="NormalWeb"/>
            </w:pPr>
            <w:r w:rsidRPr="009A1EF5">
              <w:rPr>
                <w:rFonts w:ascii="Calibri" w:hAnsi="Calibri" w:cs="Arial"/>
                <w:kern w:val="24"/>
                <w:sz w:val="22"/>
                <w:szCs w:val="22"/>
              </w:rPr>
              <w:t>2. Koha mesatare e dhënjes së për</w:t>
            </w:r>
            <w:r>
              <w:rPr>
                <w:rFonts w:ascii="Calibri" w:hAnsi="Calibri" w:cs="Arial"/>
                <w:kern w:val="24"/>
                <w:sz w:val="22"/>
                <w:szCs w:val="22"/>
              </w:rPr>
              <w:t>gjigje</w:t>
            </w:r>
            <w:r w:rsidRPr="009A1EF5">
              <w:rPr>
                <w:rFonts w:ascii="Calibri" w:hAnsi="Calibri" w:cs="Arial"/>
                <w:kern w:val="24"/>
                <w:sz w:val="22"/>
                <w:szCs w:val="22"/>
              </w:rPr>
              <w:t>ve ndaj kërkesave për qasje në dokumente publike dhe informacion.</w:t>
            </w:r>
          </w:p>
        </w:tc>
        <w:tc>
          <w:tcPr>
            <w:tcW w:w="1134" w:type="dxa"/>
            <w:gridSpan w:val="2"/>
            <w:shd w:val="clear" w:color="auto" w:fill="auto"/>
          </w:tcPr>
          <w:p w14:paraId="68CB0767" w14:textId="4A813E86" w:rsidR="00C547F7" w:rsidRPr="009A1EF5" w:rsidRDefault="00C547F7" w:rsidP="00C547F7">
            <w:pPr>
              <w:rPr>
                <w:rFonts w:ascii="Calibri" w:hAnsi="Calibri"/>
                <w:sz w:val="22"/>
                <w:szCs w:val="22"/>
                <w:lang w:val="sq-AL"/>
              </w:rPr>
            </w:pPr>
            <w:r>
              <w:rPr>
                <w:rFonts w:ascii="Calibri" w:hAnsi="Calibri"/>
                <w:sz w:val="22"/>
                <w:szCs w:val="22"/>
                <w:lang w:val="sq-AL"/>
              </w:rPr>
              <w:t>7 ditë</w:t>
            </w:r>
          </w:p>
        </w:tc>
        <w:tc>
          <w:tcPr>
            <w:tcW w:w="567" w:type="dxa"/>
            <w:gridSpan w:val="2"/>
            <w:shd w:val="clear" w:color="auto" w:fill="auto"/>
          </w:tcPr>
          <w:p w14:paraId="4FE7DF92" w14:textId="79845A45" w:rsidR="00C547F7" w:rsidRPr="009A1EF5" w:rsidRDefault="00C547F7" w:rsidP="00C547F7">
            <w:pPr>
              <w:rPr>
                <w:rFonts w:ascii="Calibri" w:hAnsi="Calibri"/>
                <w:sz w:val="22"/>
                <w:szCs w:val="22"/>
                <w:lang w:val="sq-AL"/>
              </w:rPr>
            </w:pPr>
            <w:r>
              <w:rPr>
                <w:rFonts w:ascii="Calibri" w:hAnsi="Calibri"/>
                <w:sz w:val="22"/>
                <w:szCs w:val="22"/>
                <w:lang w:val="sq-AL"/>
              </w:rPr>
              <w:t>5 ditë</w:t>
            </w:r>
          </w:p>
        </w:tc>
        <w:tc>
          <w:tcPr>
            <w:tcW w:w="467" w:type="dxa"/>
            <w:gridSpan w:val="2"/>
            <w:shd w:val="clear" w:color="auto" w:fill="auto"/>
          </w:tcPr>
          <w:p w14:paraId="0D78C620" w14:textId="2D76DDA6" w:rsidR="00C547F7" w:rsidRPr="009A1EF5" w:rsidRDefault="00C547F7" w:rsidP="00C547F7">
            <w:pPr>
              <w:rPr>
                <w:rFonts w:ascii="Calibri" w:hAnsi="Calibri"/>
                <w:sz w:val="22"/>
                <w:szCs w:val="22"/>
                <w:lang w:val="sq-AL"/>
              </w:rPr>
            </w:pPr>
            <w:r>
              <w:rPr>
                <w:rFonts w:ascii="Calibri" w:hAnsi="Calibri"/>
                <w:sz w:val="22"/>
                <w:szCs w:val="22"/>
                <w:lang w:val="sq-AL"/>
              </w:rPr>
              <w:t>4 ditë</w:t>
            </w:r>
          </w:p>
        </w:tc>
        <w:tc>
          <w:tcPr>
            <w:tcW w:w="567" w:type="dxa"/>
            <w:shd w:val="clear" w:color="auto" w:fill="auto"/>
          </w:tcPr>
          <w:p w14:paraId="6D55642F" w14:textId="6347C901" w:rsidR="00C547F7" w:rsidRPr="009A1EF5" w:rsidRDefault="00C547F7" w:rsidP="00C547F7">
            <w:pPr>
              <w:rPr>
                <w:rFonts w:ascii="Calibri" w:hAnsi="Calibri"/>
                <w:sz w:val="22"/>
                <w:szCs w:val="22"/>
                <w:lang w:val="sq-AL"/>
              </w:rPr>
            </w:pPr>
            <w:r>
              <w:rPr>
                <w:rFonts w:ascii="Calibri" w:hAnsi="Calibri"/>
                <w:sz w:val="22"/>
                <w:szCs w:val="22"/>
                <w:lang w:val="sq-AL"/>
              </w:rPr>
              <w:t>3 ditë</w:t>
            </w:r>
          </w:p>
        </w:tc>
      </w:tr>
      <w:tr w:rsidR="00C547F7" w:rsidRPr="009A1EF5" w14:paraId="2D5F9F00" w14:textId="77777777" w:rsidTr="004F2676">
        <w:trPr>
          <w:trHeight w:val="477"/>
        </w:trPr>
        <w:tc>
          <w:tcPr>
            <w:tcW w:w="8004" w:type="dxa"/>
            <w:gridSpan w:val="4"/>
            <w:vMerge/>
          </w:tcPr>
          <w:p w14:paraId="32354ABF" w14:textId="77777777" w:rsidR="00C547F7" w:rsidRPr="009A1EF5" w:rsidRDefault="00C547F7" w:rsidP="00552F2D">
            <w:pPr>
              <w:widowControl w:val="0"/>
              <w:numPr>
                <w:ilvl w:val="0"/>
                <w:numId w:val="3"/>
              </w:numPr>
              <w:pBdr>
                <w:top w:val="nil"/>
                <w:left w:val="nil"/>
                <w:bottom w:val="nil"/>
                <w:right w:val="nil"/>
                <w:between w:val="nil"/>
                <w:bar w:val="nil"/>
              </w:pBdr>
              <w:ind w:left="270" w:hanging="270"/>
              <w:jc w:val="both"/>
              <w:rPr>
                <w:rFonts w:ascii="Calibri" w:eastAsia="Calibri" w:hAnsi="Calibri"/>
                <w:sz w:val="22"/>
                <w:szCs w:val="22"/>
                <w:u w:color="000000"/>
                <w:bdr w:val="nil"/>
                <w:lang w:val="sq-AL"/>
              </w:rPr>
            </w:pPr>
          </w:p>
        </w:tc>
        <w:tc>
          <w:tcPr>
            <w:tcW w:w="3544" w:type="dxa"/>
            <w:gridSpan w:val="4"/>
            <w:shd w:val="clear" w:color="auto" w:fill="auto"/>
          </w:tcPr>
          <w:p w14:paraId="41815562" w14:textId="1679CDD5" w:rsidR="00C547F7" w:rsidRPr="009A1EF5" w:rsidRDefault="00C547F7" w:rsidP="00C547F7">
            <w:pPr>
              <w:pStyle w:val="NormalWeb"/>
              <w:spacing w:before="0" w:beforeAutospacing="0" w:after="0" w:afterAutospacing="0"/>
              <w:rPr>
                <w:rFonts w:ascii="Calibri" w:hAnsi="Calibri"/>
                <w:kern w:val="24"/>
                <w:sz w:val="22"/>
                <w:szCs w:val="22"/>
                <w:lang w:val="en-GB"/>
              </w:rPr>
            </w:pPr>
            <w:r>
              <w:rPr>
                <w:rFonts w:ascii="Calibri" w:hAnsi="Calibri" w:cs="Arial"/>
                <w:kern w:val="24"/>
                <w:sz w:val="22"/>
                <w:szCs w:val="22"/>
              </w:rPr>
              <w:t>3</w:t>
            </w:r>
            <w:r w:rsidRPr="009A1EF5">
              <w:rPr>
                <w:rFonts w:ascii="Calibri" w:hAnsi="Calibri" w:cs="Arial"/>
                <w:kern w:val="24"/>
                <w:sz w:val="22"/>
                <w:szCs w:val="22"/>
              </w:rPr>
              <w:t>. % e institucioneve publike që mbajnë uebfaqet ne pajtim me kërkesat ligjore</w:t>
            </w:r>
            <w:r>
              <w:rPr>
                <w:rFonts w:ascii="Calibri" w:hAnsi="Calibri" w:cs="Arial"/>
                <w:kern w:val="24"/>
                <w:sz w:val="22"/>
                <w:szCs w:val="22"/>
              </w:rPr>
              <w:t xml:space="preserve">. </w:t>
            </w:r>
          </w:p>
        </w:tc>
        <w:tc>
          <w:tcPr>
            <w:tcW w:w="1134" w:type="dxa"/>
            <w:gridSpan w:val="2"/>
            <w:shd w:val="clear" w:color="auto" w:fill="auto"/>
          </w:tcPr>
          <w:p w14:paraId="19B55BD5" w14:textId="77777777" w:rsidR="00C547F7" w:rsidRPr="009A1EF5" w:rsidRDefault="00C547F7" w:rsidP="00C547F7">
            <w:pPr>
              <w:rPr>
                <w:rFonts w:ascii="Calibri" w:hAnsi="Calibri"/>
                <w:sz w:val="22"/>
                <w:szCs w:val="22"/>
                <w:lang w:val="sq-AL"/>
              </w:rPr>
            </w:pPr>
            <w:r>
              <w:rPr>
                <w:rFonts w:ascii="Calibri" w:hAnsi="Calibri"/>
                <w:sz w:val="22"/>
                <w:szCs w:val="22"/>
                <w:lang w:val="sq-AL"/>
              </w:rPr>
              <w:t>00</w:t>
            </w:r>
          </w:p>
        </w:tc>
        <w:tc>
          <w:tcPr>
            <w:tcW w:w="567" w:type="dxa"/>
            <w:gridSpan w:val="2"/>
            <w:shd w:val="clear" w:color="auto" w:fill="auto"/>
          </w:tcPr>
          <w:p w14:paraId="5D90BBF1" w14:textId="77777777" w:rsidR="00C547F7" w:rsidRPr="009A1EF5" w:rsidRDefault="00C547F7" w:rsidP="00C547F7">
            <w:pPr>
              <w:rPr>
                <w:rFonts w:ascii="Calibri" w:hAnsi="Calibri"/>
                <w:sz w:val="22"/>
                <w:szCs w:val="22"/>
                <w:lang w:val="sq-AL"/>
              </w:rPr>
            </w:pPr>
            <w:r>
              <w:rPr>
                <w:rFonts w:ascii="Calibri" w:hAnsi="Calibri"/>
                <w:sz w:val="22"/>
                <w:szCs w:val="22"/>
                <w:lang w:val="sq-AL"/>
              </w:rPr>
              <w:t>00</w:t>
            </w:r>
          </w:p>
        </w:tc>
        <w:tc>
          <w:tcPr>
            <w:tcW w:w="467" w:type="dxa"/>
            <w:gridSpan w:val="2"/>
            <w:shd w:val="clear" w:color="auto" w:fill="auto"/>
          </w:tcPr>
          <w:p w14:paraId="1486E3EC" w14:textId="77777777" w:rsidR="00C547F7" w:rsidRPr="009A1EF5" w:rsidRDefault="00C547F7" w:rsidP="00C547F7">
            <w:pPr>
              <w:rPr>
                <w:rFonts w:ascii="Calibri" w:hAnsi="Calibri"/>
                <w:sz w:val="22"/>
                <w:szCs w:val="22"/>
                <w:lang w:val="sq-AL"/>
              </w:rPr>
            </w:pPr>
            <w:r>
              <w:rPr>
                <w:rFonts w:ascii="Calibri" w:hAnsi="Calibri"/>
                <w:sz w:val="22"/>
                <w:szCs w:val="22"/>
                <w:lang w:val="sq-AL"/>
              </w:rPr>
              <w:t>70%</w:t>
            </w:r>
          </w:p>
        </w:tc>
        <w:tc>
          <w:tcPr>
            <w:tcW w:w="567" w:type="dxa"/>
            <w:shd w:val="clear" w:color="auto" w:fill="auto"/>
          </w:tcPr>
          <w:p w14:paraId="15E28045" w14:textId="77777777" w:rsidR="00C547F7" w:rsidRPr="009A1EF5" w:rsidRDefault="00C547F7" w:rsidP="00C547F7">
            <w:pPr>
              <w:rPr>
                <w:rFonts w:ascii="Calibri" w:hAnsi="Calibri"/>
                <w:sz w:val="22"/>
                <w:szCs w:val="22"/>
                <w:lang w:val="sq-AL"/>
              </w:rPr>
            </w:pPr>
            <w:r>
              <w:rPr>
                <w:rFonts w:ascii="Calibri" w:hAnsi="Calibri"/>
                <w:sz w:val="22"/>
                <w:szCs w:val="22"/>
                <w:lang w:val="sq-AL"/>
              </w:rPr>
              <w:t>100%</w:t>
            </w:r>
          </w:p>
        </w:tc>
      </w:tr>
      <w:tr w:rsidR="00C547F7" w:rsidRPr="009A1EF5" w14:paraId="22BED7D1" w14:textId="77777777" w:rsidTr="004F2676">
        <w:trPr>
          <w:trHeight w:val="477"/>
        </w:trPr>
        <w:tc>
          <w:tcPr>
            <w:tcW w:w="8004" w:type="dxa"/>
            <w:gridSpan w:val="4"/>
            <w:vMerge/>
          </w:tcPr>
          <w:p w14:paraId="486384DD" w14:textId="77777777" w:rsidR="00C547F7" w:rsidRPr="009A1EF5" w:rsidRDefault="00C547F7" w:rsidP="00C547F7">
            <w:pPr>
              <w:widowControl w:val="0"/>
              <w:pBdr>
                <w:top w:val="nil"/>
                <w:left w:val="nil"/>
                <w:bottom w:val="nil"/>
                <w:right w:val="nil"/>
                <w:between w:val="nil"/>
                <w:bar w:val="nil"/>
              </w:pBdr>
              <w:ind w:left="270"/>
              <w:jc w:val="both"/>
              <w:rPr>
                <w:rFonts w:ascii="Calibri" w:eastAsia="Calibri" w:hAnsi="Calibri"/>
                <w:sz w:val="22"/>
                <w:szCs w:val="22"/>
                <w:u w:color="000000"/>
                <w:bdr w:val="nil"/>
                <w:lang w:val="sq-AL"/>
              </w:rPr>
            </w:pPr>
          </w:p>
        </w:tc>
        <w:tc>
          <w:tcPr>
            <w:tcW w:w="3544" w:type="dxa"/>
            <w:gridSpan w:val="4"/>
            <w:shd w:val="clear" w:color="auto" w:fill="auto"/>
          </w:tcPr>
          <w:p w14:paraId="2CECDF2A" w14:textId="1D68E5B9" w:rsidR="00C547F7" w:rsidRPr="009A1EF5" w:rsidRDefault="00C547F7" w:rsidP="00C547F7">
            <w:pPr>
              <w:pStyle w:val="NormalWeb"/>
              <w:spacing w:before="0" w:beforeAutospacing="0" w:after="0" w:afterAutospacing="0"/>
              <w:rPr>
                <w:rFonts w:ascii="Calibri" w:hAnsi="Calibri" w:cs="Arial"/>
                <w:kern w:val="24"/>
                <w:sz w:val="22"/>
                <w:szCs w:val="22"/>
              </w:rPr>
            </w:pPr>
            <w:r>
              <w:rPr>
                <w:rFonts w:ascii="Calibri" w:hAnsi="Calibri" w:cs="Arial"/>
                <w:kern w:val="24"/>
                <w:sz w:val="22"/>
                <w:szCs w:val="22"/>
              </w:rPr>
              <w:t>4</w:t>
            </w:r>
            <w:r w:rsidRPr="009A1EF5">
              <w:rPr>
                <w:rFonts w:ascii="Calibri" w:hAnsi="Calibri" w:cs="Arial"/>
                <w:kern w:val="24"/>
                <w:sz w:val="22"/>
                <w:szCs w:val="22"/>
              </w:rPr>
              <w:t xml:space="preserve">. </w:t>
            </w:r>
            <w:r w:rsidRPr="009A1EF5">
              <w:rPr>
                <w:rFonts w:ascii="Calibri" w:hAnsi="Calibri"/>
                <w:kern w:val="24"/>
                <w:sz w:val="22"/>
                <w:szCs w:val="22"/>
                <w:lang w:val="en-GB"/>
              </w:rPr>
              <w:t>Numri i dataseve të publikuara në portalin kombëtar p</w:t>
            </w:r>
            <w:r>
              <w:rPr>
                <w:rFonts w:ascii="Calibri" w:hAnsi="Calibri"/>
                <w:kern w:val="24"/>
                <w:sz w:val="22"/>
                <w:szCs w:val="22"/>
                <w:lang w:val="en-GB"/>
              </w:rPr>
              <w:t>ër hapje të të</w:t>
            </w:r>
            <w:r w:rsidRPr="009A1EF5">
              <w:rPr>
                <w:rFonts w:ascii="Calibri" w:hAnsi="Calibri"/>
                <w:kern w:val="24"/>
                <w:sz w:val="22"/>
                <w:szCs w:val="22"/>
                <w:lang w:val="en-GB"/>
              </w:rPr>
              <w:t xml:space="preserve"> </w:t>
            </w:r>
            <w:r>
              <w:rPr>
                <w:rFonts w:ascii="Calibri" w:hAnsi="Calibri"/>
                <w:kern w:val="24"/>
                <w:sz w:val="22"/>
                <w:szCs w:val="22"/>
                <w:lang w:val="en-GB"/>
              </w:rPr>
              <w:t>dhë</w:t>
            </w:r>
            <w:r w:rsidRPr="009A1EF5">
              <w:rPr>
                <w:rFonts w:ascii="Calibri" w:hAnsi="Calibri"/>
                <w:kern w:val="24"/>
                <w:sz w:val="22"/>
                <w:szCs w:val="22"/>
                <w:lang w:val="en-GB"/>
              </w:rPr>
              <w:t xml:space="preserve">nave. </w:t>
            </w:r>
          </w:p>
        </w:tc>
        <w:tc>
          <w:tcPr>
            <w:tcW w:w="1134" w:type="dxa"/>
            <w:gridSpan w:val="2"/>
            <w:shd w:val="clear" w:color="auto" w:fill="auto"/>
          </w:tcPr>
          <w:p w14:paraId="163A0FAC" w14:textId="2B56245F" w:rsidR="00C547F7" w:rsidRPr="009A1EF5" w:rsidRDefault="00C547F7" w:rsidP="00C547F7">
            <w:pPr>
              <w:rPr>
                <w:rFonts w:ascii="Calibri" w:hAnsi="Calibri"/>
                <w:sz w:val="22"/>
                <w:szCs w:val="22"/>
                <w:lang w:val="sq-AL"/>
              </w:rPr>
            </w:pPr>
            <w:r>
              <w:rPr>
                <w:rFonts w:ascii="Calibri" w:hAnsi="Calibri"/>
                <w:sz w:val="22"/>
                <w:szCs w:val="22"/>
                <w:lang w:val="sq-AL"/>
              </w:rPr>
              <w:t>62</w:t>
            </w:r>
          </w:p>
        </w:tc>
        <w:tc>
          <w:tcPr>
            <w:tcW w:w="567" w:type="dxa"/>
            <w:gridSpan w:val="2"/>
            <w:shd w:val="clear" w:color="auto" w:fill="auto"/>
          </w:tcPr>
          <w:p w14:paraId="4C7802EA" w14:textId="6FE3672E" w:rsidR="00C547F7" w:rsidRPr="009A1EF5" w:rsidRDefault="00C547F7" w:rsidP="00C547F7">
            <w:pPr>
              <w:pStyle w:val="NormalWeb"/>
              <w:spacing w:before="0" w:beforeAutospacing="0" w:after="0" w:afterAutospacing="0"/>
              <w:rPr>
                <w:rFonts w:ascii="Calibri" w:hAnsi="Calibri" w:cs="Arial"/>
                <w:kern w:val="24"/>
                <w:sz w:val="22"/>
                <w:szCs w:val="22"/>
              </w:rPr>
            </w:pPr>
            <w:r>
              <w:rPr>
                <w:rFonts w:ascii="Calibri" w:hAnsi="Calibri" w:cs="Arial"/>
                <w:kern w:val="24"/>
                <w:sz w:val="22"/>
                <w:szCs w:val="22"/>
              </w:rPr>
              <w:t>80</w:t>
            </w:r>
          </w:p>
        </w:tc>
        <w:tc>
          <w:tcPr>
            <w:tcW w:w="467" w:type="dxa"/>
            <w:gridSpan w:val="2"/>
            <w:shd w:val="clear" w:color="auto" w:fill="auto"/>
          </w:tcPr>
          <w:p w14:paraId="3314A526" w14:textId="0DBF5898" w:rsidR="00C547F7" w:rsidRPr="009A1EF5" w:rsidRDefault="00C547F7" w:rsidP="00C547F7">
            <w:pPr>
              <w:pStyle w:val="NormalWeb"/>
              <w:spacing w:before="0" w:beforeAutospacing="0" w:after="0" w:afterAutospacing="0"/>
              <w:rPr>
                <w:rFonts w:ascii="Calibri" w:hAnsi="Calibri" w:cs="Arial"/>
                <w:kern w:val="24"/>
                <w:sz w:val="22"/>
                <w:szCs w:val="22"/>
              </w:rPr>
            </w:pPr>
            <w:r w:rsidRPr="009A1EF5">
              <w:rPr>
                <w:rFonts w:ascii="Calibri" w:hAnsi="Calibri" w:cs="Arial"/>
                <w:kern w:val="24"/>
                <w:sz w:val="22"/>
                <w:szCs w:val="22"/>
              </w:rPr>
              <w:t>1</w:t>
            </w:r>
            <w:r>
              <w:rPr>
                <w:rFonts w:ascii="Calibri" w:hAnsi="Calibri" w:cs="Arial"/>
                <w:kern w:val="24"/>
                <w:sz w:val="22"/>
                <w:szCs w:val="22"/>
              </w:rPr>
              <w:t>20</w:t>
            </w:r>
          </w:p>
        </w:tc>
        <w:tc>
          <w:tcPr>
            <w:tcW w:w="567" w:type="dxa"/>
            <w:shd w:val="clear" w:color="auto" w:fill="auto"/>
          </w:tcPr>
          <w:p w14:paraId="3A1069FD" w14:textId="77777777" w:rsidR="00C547F7" w:rsidRPr="009A1EF5" w:rsidRDefault="00C547F7" w:rsidP="00C547F7">
            <w:pPr>
              <w:pStyle w:val="NormalWeb"/>
              <w:spacing w:before="0" w:beforeAutospacing="0" w:after="0" w:afterAutospacing="0"/>
              <w:rPr>
                <w:rFonts w:ascii="Calibri" w:hAnsi="Calibri" w:cs="Arial"/>
                <w:kern w:val="24"/>
                <w:sz w:val="22"/>
                <w:szCs w:val="22"/>
              </w:rPr>
            </w:pPr>
            <w:r w:rsidRPr="009A1EF5">
              <w:rPr>
                <w:rFonts w:ascii="Calibri" w:hAnsi="Calibri" w:cs="Arial"/>
                <w:kern w:val="24"/>
                <w:sz w:val="22"/>
                <w:szCs w:val="22"/>
              </w:rPr>
              <w:t>150</w:t>
            </w:r>
          </w:p>
        </w:tc>
      </w:tr>
      <w:tr w:rsidR="00C547F7" w:rsidRPr="009A1EF5" w14:paraId="0941816E" w14:textId="77777777" w:rsidTr="004F2676">
        <w:trPr>
          <w:trHeight w:val="477"/>
        </w:trPr>
        <w:tc>
          <w:tcPr>
            <w:tcW w:w="8004" w:type="dxa"/>
            <w:gridSpan w:val="4"/>
          </w:tcPr>
          <w:p w14:paraId="2ED8561D" w14:textId="77777777" w:rsidR="00C547F7" w:rsidRPr="009A1EF5" w:rsidRDefault="00C547F7" w:rsidP="00C547F7">
            <w:pPr>
              <w:widowControl w:val="0"/>
              <w:pBdr>
                <w:top w:val="nil"/>
                <w:left w:val="nil"/>
                <w:bottom w:val="nil"/>
                <w:right w:val="nil"/>
                <w:between w:val="nil"/>
                <w:bar w:val="nil"/>
              </w:pBdr>
              <w:ind w:left="270"/>
              <w:jc w:val="both"/>
              <w:rPr>
                <w:rFonts w:ascii="Calibri" w:eastAsia="Calibri" w:hAnsi="Calibri"/>
                <w:sz w:val="22"/>
                <w:szCs w:val="22"/>
                <w:u w:color="000000"/>
                <w:bdr w:val="nil"/>
                <w:lang w:val="sq-AL"/>
              </w:rPr>
            </w:pPr>
          </w:p>
        </w:tc>
        <w:tc>
          <w:tcPr>
            <w:tcW w:w="3544" w:type="dxa"/>
            <w:gridSpan w:val="4"/>
            <w:shd w:val="clear" w:color="auto" w:fill="auto"/>
          </w:tcPr>
          <w:p w14:paraId="3C6C5E51" w14:textId="0BF4154C" w:rsidR="00C547F7" w:rsidRPr="00212DB9" w:rsidRDefault="00C547F7" w:rsidP="00C547F7">
            <w:pPr>
              <w:pStyle w:val="NormalWeb"/>
              <w:spacing w:before="0" w:beforeAutospacing="0" w:after="0" w:afterAutospacing="0"/>
              <w:rPr>
                <w:rFonts w:ascii="Calibri" w:hAnsi="Calibri" w:cs="Arial"/>
                <w:kern w:val="24"/>
                <w:sz w:val="22"/>
                <w:szCs w:val="22"/>
              </w:rPr>
            </w:pPr>
            <w:r w:rsidRPr="00212DB9">
              <w:rPr>
                <w:rFonts w:ascii="Calibri" w:hAnsi="Calibri" w:cs="Arial"/>
                <w:kern w:val="24"/>
                <w:sz w:val="22"/>
                <w:szCs w:val="22"/>
              </w:rPr>
              <w:t xml:space="preserve">5. % e uljes së numrit të kërkesave për qasje në dokumente publike si rezultat i hapjes së të dhënave </w:t>
            </w:r>
          </w:p>
        </w:tc>
        <w:tc>
          <w:tcPr>
            <w:tcW w:w="1134" w:type="dxa"/>
            <w:gridSpan w:val="2"/>
            <w:shd w:val="clear" w:color="auto" w:fill="auto"/>
          </w:tcPr>
          <w:p w14:paraId="246B23B7" w14:textId="5A82A5BB" w:rsidR="00C547F7" w:rsidRPr="00212DB9" w:rsidRDefault="00657F54" w:rsidP="00C547F7">
            <w:pPr>
              <w:rPr>
                <w:rFonts w:ascii="Calibri" w:hAnsi="Calibri"/>
                <w:sz w:val="22"/>
                <w:szCs w:val="22"/>
                <w:lang w:val="sq-AL"/>
              </w:rPr>
            </w:pPr>
            <w:r>
              <w:rPr>
                <w:rFonts w:ascii="Calibri" w:hAnsi="Calibri"/>
                <w:sz w:val="22"/>
                <w:szCs w:val="22"/>
                <w:lang w:val="sq-AL"/>
              </w:rPr>
              <w:t>V</w:t>
            </w:r>
            <w:r w:rsidR="00C547F7" w:rsidRPr="00212DB9">
              <w:rPr>
                <w:rFonts w:ascii="Calibri" w:hAnsi="Calibri"/>
                <w:sz w:val="22"/>
                <w:szCs w:val="22"/>
                <w:lang w:val="sq-AL"/>
              </w:rPr>
              <w:t>endoset pas raportit vjetor 2017</w:t>
            </w:r>
          </w:p>
        </w:tc>
        <w:tc>
          <w:tcPr>
            <w:tcW w:w="567" w:type="dxa"/>
            <w:gridSpan w:val="2"/>
            <w:shd w:val="clear" w:color="auto" w:fill="auto"/>
          </w:tcPr>
          <w:p w14:paraId="3D45F899" w14:textId="065C17C2" w:rsidR="00C547F7" w:rsidRPr="00212DB9" w:rsidRDefault="00C547F7" w:rsidP="00C547F7">
            <w:pPr>
              <w:pStyle w:val="NormalWeb"/>
              <w:spacing w:before="0" w:beforeAutospacing="0" w:after="0" w:afterAutospacing="0"/>
              <w:rPr>
                <w:rFonts w:ascii="Calibri" w:hAnsi="Calibri" w:cs="Arial"/>
                <w:kern w:val="24"/>
                <w:sz w:val="22"/>
                <w:szCs w:val="22"/>
              </w:rPr>
            </w:pPr>
            <w:r w:rsidRPr="00212DB9">
              <w:rPr>
                <w:rFonts w:ascii="Calibri" w:hAnsi="Calibri" w:cs="Arial"/>
                <w:kern w:val="24"/>
                <w:sz w:val="22"/>
                <w:szCs w:val="22"/>
              </w:rPr>
              <w:t>15%</w:t>
            </w:r>
          </w:p>
        </w:tc>
        <w:tc>
          <w:tcPr>
            <w:tcW w:w="467" w:type="dxa"/>
            <w:gridSpan w:val="2"/>
            <w:shd w:val="clear" w:color="auto" w:fill="auto"/>
          </w:tcPr>
          <w:p w14:paraId="405EEC9C" w14:textId="3B9ED294" w:rsidR="00C547F7" w:rsidRPr="00212DB9" w:rsidRDefault="00C547F7" w:rsidP="00C547F7">
            <w:pPr>
              <w:pStyle w:val="NormalWeb"/>
              <w:spacing w:before="0" w:beforeAutospacing="0" w:after="0" w:afterAutospacing="0"/>
              <w:rPr>
                <w:rFonts w:ascii="Calibri" w:hAnsi="Calibri" w:cs="Arial"/>
                <w:kern w:val="24"/>
                <w:sz w:val="22"/>
                <w:szCs w:val="22"/>
              </w:rPr>
            </w:pPr>
            <w:r w:rsidRPr="00212DB9">
              <w:rPr>
                <w:rFonts w:ascii="Calibri" w:hAnsi="Calibri" w:cs="Arial"/>
                <w:kern w:val="24"/>
                <w:sz w:val="22"/>
                <w:szCs w:val="22"/>
              </w:rPr>
              <w:t>15%</w:t>
            </w:r>
          </w:p>
        </w:tc>
        <w:tc>
          <w:tcPr>
            <w:tcW w:w="567" w:type="dxa"/>
            <w:shd w:val="clear" w:color="auto" w:fill="auto"/>
          </w:tcPr>
          <w:p w14:paraId="14A7ED26" w14:textId="654BDF85" w:rsidR="00C547F7" w:rsidRPr="00212DB9" w:rsidRDefault="00C547F7" w:rsidP="00C547F7">
            <w:pPr>
              <w:pStyle w:val="NormalWeb"/>
              <w:spacing w:before="0" w:beforeAutospacing="0" w:after="0" w:afterAutospacing="0"/>
              <w:rPr>
                <w:rFonts w:ascii="Calibri" w:hAnsi="Calibri" w:cs="Arial"/>
                <w:kern w:val="24"/>
                <w:sz w:val="22"/>
                <w:szCs w:val="22"/>
              </w:rPr>
            </w:pPr>
            <w:r w:rsidRPr="00212DB9">
              <w:rPr>
                <w:rFonts w:ascii="Calibri" w:hAnsi="Calibri" w:cs="Arial"/>
                <w:kern w:val="24"/>
                <w:sz w:val="22"/>
                <w:szCs w:val="22"/>
              </w:rPr>
              <w:t>15%</w:t>
            </w:r>
          </w:p>
        </w:tc>
      </w:tr>
      <w:tr w:rsidR="00C547F7" w:rsidRPr="009A1EF5" w14:paraId="37A9B6CA" w14:textId="77777777" w:rsidTr="00C313C3">
        <w:tc>
          <w:tcPr>
            <w:tcW w:w="4644" w:type="dxa"/>
            <w:vMerge w:val="restart"/>
            <w:shd w:val="clear" w:color="auto" w:fill="C6D9F1"/>
          </w:tcPr>
          <w:p w14:paraId="0E6A3CA7"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Aktivitetet</w:t>
            </w:r>
          </w:p>
          <w:p w14:paraId="1CA59056" w14:textId="77777777" w:rsidR="00C547F7" w:rsidRPr="009A1EF5" w:rsidRDefault="00C547F7" w:rsidP="00C547F7">
            <w:pPr>
              <w:rPr>
                <w:rFonts w:ascii="Calibri" w:hAnsi="Calibri" w:cs="TimesNewRomanPSMT"/>
                <w:b/>
                <w:sz w:val="22"/>
                <w:szCs w:val="22"/>
                <w:lang w:val="sq-AL"/>
              </w:rPr>
            </w:pPr>
          </w:p>
          <w:p w14:paraId="169EF987" w14:textId="77777777" w:rsidR="00C547F7" w:rsidRPr="009A1EF5" w:rsidRDefault="00C547F7" w:rsidP="00C547F7">
            <w:pPr>
              <w:rPr>
                <w:rFonts w:ascii="Calibri" w:hAnsi="Calibri" w:cs="TimesNewRomanPSMT"/>
                <w:b/>
                <w:sz w:val="22"/>
                <w:szCs w:val="22"/>
                <w:lang w:val="sq-AL"/>
              </w:rPr>
            </w:pPr>
          </w:p>
          <w:p w14:paraId="6BD7720D" w14:textId="77777777" w:rsidR="00C547F7" w:rsidRPr="009A1EF5" w:rsidRDefault="00C547F7" w:rsidP="00C547F7">
            <w:pPr>
              <w:tabs>
                <w:tab w:val="left" w:pos="1584"/>
              </w:tabs>
              <w:rPr>
                <w:rFonts w:ascii="Calibri" w:hAnsi="Calibri" w:cs="TimesNewRomanPSMT"/>
                <w:b/>
                <w:sz w:val="22"/>
                <w:szCs w:val="22"/>
                <w:lang w:val="sq-AL"/>
              </w:rPr>
            </w:pPr>
            <w:r w:rsidRPr="009A1EF5">
              <w:rPr>
                <w:rFonts w:ascii="Calibri" w:hAnsi="Calibri" w:cs="TimesNewRomanPSMT"/>
                <w:b/>
                <w:sz w:val="22"/>
                <w:szCs w:val="22"/>
                <w:lang w:val="sq-AL"/>
              </w:rPr>
              <w:tab/>
            </w:r>
          </w:p>
        </w:tc>
        <w:tc>
          <w:tcPr>
            <w:tcW w:w="1134" w:type="dxa"/>
            <w:vMerge w:val="restart"/>
            <w:shd w:val="clear" w:color="auto" w:fill="C6D9F1"/>
          </w:tcPr>
          <w:p w14:paraId="433F5DE6"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Afati i zbatimit</w:t>
            </w:r>
          </w:p>
        </w:tc>
        <w:tc>
          <w:tcPr>
            <w:tcW w:w="1276" w:type="dxa"/>
            <w:vMerge w:val="restart"/>
            <w:shd w:val="clear" w:color="auto" w:fill="C6D9F1"/>
          </w:tcPr>
          <w:p w14:paraId="71022016"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Institucioni përgjegjës</w:t>
            </w:r>
          </w:p>
        </w:tc>
        <w:tc>
          <w:tcPr>
            <w:tcW w:w="950" w:type="dxa"/>
            <w:vMerge w:val="restart"/>
            <w:shd w:val="clear" w:color="auto" w:fill="C6D9F1"/>
          </w:tcPr>
          <w:p w14:paraId="7995DC88"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Institucioni mbështetës</w:t>
            </w:r>
          </w:p>
        </w:tc>
        <w:tc>
          <w:tcPr>
            <w:tcW w:w="2551" w:type="dxa"/>
            <w:gridSpan w:val="3"/>
            <w:shd w:val="clear" w:color="auto" w:fill="C6D9F1"/>
          </w:tcPr>
          <w:p w14:paraId="053A4705"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 xml:space="preserve">Kostoja për vite </w:t>
            </w:r>
          </w:p>
        </w:tc>
        <w:tc>
          <w:tcPr>
            <w:tcW w:w="993" w:type="dxa"/>
            <w:vMerge w:val="restart"/>
            <w:shd w:val="clear" w:color="auto" w:fill="C6D9F1"/>
          </w:tcPr>
          <w:p w14:paraId="27C336CD"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Kostoja totale</w:t>
            </w:r>
          </w:p>
        </w:tc>
        <w:tc>
          <w:tcPr>
            <w:tcW w:w="1134" w:type="dxa"/>
            <w:gridSpan w:val="2"/>
            <w:vMerge w:val="restart"/>
            <w:shd w:val="clear" w:color="auto" w:fill="C6D9F1"/>
          </w:tcPr>
          <w:p w14:paraId="071A21DB"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Burimi i financimit</w:t>
            </w:r>
          </w:p>
        </w:tc>
        <w:tc>
          <w:tcPr>
            <w:tcW w:w="1601" w:type="dxa"/>
            <w:gridSpan w:val="5"/>
            <w:vMerge w:val="restart"/>
            <w:shd w:val="clear" w:color="auto" w:fill="C6D9F1"/>
          </w:tcPr>
          <w:p w14:paraId="109177B3" w14:textId="77777777" w:rsidR="00C547F7" w:rsidRPr="009A1EF5" w:rsidRDefault="00C547F7" w:rsidP="00C547F7">
            <w:pPr>
              <w:widowControl w:val="0"/>
              <w:autoSpaceDE w:val="0"/>
              <w:autoSpaceDN w:val="0"/>
              <w:adjustRightInd w:val="0"/>
              <w:rPr>
                <w:rFonts w:ascii="Calibri" w:hAnsi="Calibri" w:cs="TimesNewRomanPSMT"/>
                <w:b/>
                <w:sz w:val="22"/>
                <w:szCs w:val="22"/>
                <w:lang w:val="sq-AL"/>
              </w:rPr>
            </w:pPr>
            <w:r w:rsidRPr="009A1EF5">
              <w:rPr>
                <w:rFonts w:ascii="Calibri" w:hAnsi="Calibri" w:cs="TimesNewRomanPSMT"/>
                <w:b/>
                <w:sz w:val="22"/>
                <w:szCs w:val="22"/>
                <w:lang w:val="sq-AL"/>
              </w:rPr>
              <w:t>Produkti</w:t>
            </w:r>
          </w:p>
        </w:tc>
      </w:tr>
      <w:tr w:rsidR="00C547F7" w:rsidRPr="009A1EF5" w14:paraId="17FB4306" w14:textId="77777777" w:rsidTr="00C313C3">
        <w:tc>
          <w:tcPr>
            <w:tcW w:w="4644" w:type="dxa"/>
            <w:vMerge/>
          </w:tcPr>
          <w:p w14:paraId="04D63608"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34" w:type="dxa"/>
            <w:vMerge/>
          </w:tcPr>
          <w:p w14:paraId="28E391CC"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276" w:type="dxa"/>
            <w:vMerge/>
            <w:shd w:val="clear" w:color="auto" w:fill="auto"/>
          </w:tcPr>
          <w:p w14:paraId="3D5CFE20"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950" w:type="dxa"/>
            <w:vMerge/>
            <w:shd w:val="clear" w:color="auto" w:fill="auto"/>
          </w:tcPr>
          <w:p w14:paraId="338DE240"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11" w:type="dxa"/>
            <w:shd w:val="clear" w:color="auto" w:fill="C6D9F1"/>
          </w:tcPr>
          <w:p w14:paraId="652D75CF"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2018</w:t>
            </w:r>
          </w:p>
        </w:tc>
        <w:tc>
          <w:tcPr>
            <w:tcW w:w="720" w:type="dxa"/>
            <w:shd w:val="clear" w:color="auto" w:fill="C6D9F1"/>
          </w:tcPr>
          <w:p w14:paraId="1C0D67C2"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2019</w:t>
            </w:r>
          </w:p>
        </w:tc>
        <w:tc>
          <w:tcPr>
            <w:tcW w:w="720" w:type="dxa"/>
            <w:shd w:val="clear" w:color="auto" w:fill="C6D9F1"/>
          </w:tcPr>
          <w:p w14:paraId="495243FC"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2020</w:t>
            </w:r>
          </w:p>
          <w:p w14:paraId="7406F176"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993" w:type="dxa"/>
            <w:vMerge/>
            <w:shd w:val="clear" w:color="auto" w:fill="auto"/>
          </w:tcPr>
          <w:p w14:paraId="496A30AE"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34" w:type="dxa"/>
            <w:gridSpan w:val="2"/>
            <w:vMerge/>
            <w:shd w:val="clear" w:color="auto" w:fill="auto"/>
          </w:tcPr>
          <w:p w14:paraId="09DA63F2"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601" w:type="dxa"/>
            <w:gridSpan w:val="5"/>
            <w:vMerge/>
          </w:tcPr>
          <w:p w14:paraId="1A390180"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r>
      <w:tr w:rsidR="00C547F7" w:rsidRPr="009A1EF5" w14:paraId="6518829D" w14:textId="77777777" w:rsidTr="00C313C3">
        <w:trPr>
          <w:trHeight w:val="823"/>
        </w:trPr>
        <w:tc>
          <w:tcPr>
            <w:tcW w:w="4644" w:type="dxa"/>
          </w:tcPr>
          <w:p w14:paraId="1D470783" w14:textId="77777777" w:rsidR="00C547F7" w:rsidRPr="006640C8" w:rsidRDefault="00C547F7" w:rsidP="00552F2D">
            <w:pPr>
              <w:pStyle w:val="ListParagraph"/>
              <w:numPr>
                <w:ilvl w:val="0"/>
                <w:numId w:val="4"/>
              </w:numPr>
              <w:rPr>
                <w:rFonts w:ascii="Calibri" w:eastAsia="Times New Roman" w:hAnsi="Calibri" w:cs="Arial"/>
                <w:sz w:val="22"/>
                <w:szCs w:val="22"/>
              </w:rPr>
            </w:pPr>
            <w:r w:rsidRPr="006640C8">
              <w:rPr>
                <w:rFonts w:ascii="Calibri" w:eastAsia="Times New Roman" w:hAnsi="Calibri" w:cs="Arial"/>
                <w:bCs/>
                <w:kern w:val="24"/>
                <w:sz w:val="22"/>
                <w:szCs w:val="22"/>
              </w:rPr>
              <w:t xml:space="preserve">Miratimi i Ligjit për </w:t>
            </w:r>
            <w:r w:rsidRPr="006640C8">
              <w:rPr>
                <w:rFonts w:ascii="Calibri" w:eastAsia="Times New Roman" w:hAnsi="Calibri"/>
                <w:bCs/>
                <w:kern w:val="24"/>
                <w:sz w:val="22"/>
                <w:szCs w:val="22"/>
                <w:lang w:val="sq-AL"/>
              </w:rPr>
              <w:t xml:space="preserve">Qasje në Dokumente dhe Informacione Publike </w:t>
            </w:r>
          </w:p>
        </w:tc>
        <w:tc>
          <w:tcPr>
            <w:tcW w:w="1134" w:type="dxa"/>
          </w:tcPr>
          <w:p w14:paraId="48F7E742" w14:textId="7B1E85C3" w:rsidR="00C547F7" w:rsidRPr="009A1EF5" w:rsidRDefault="00C547F7" w:rsidP="00C547F7">
            <w:pPr>
              <w:jc w:val="center"/>
              <w:rPr>
                <w:rFonts w:ascii="Calibri" w:hAnsi="Calibri"/>
                <w:sz w:val="22"/>
                <w:szCs w:val="22"/>
                <w:lang w:val="sq-AL"/>
              </w:rPr>
            </w:pPr>
            <w:r>
              <w:rPr>
                <w:rFonts w:ascii="Calibri" w:eastAsia="Times New Roman" w:hAnsi="Calibri"/>
                <w:bCs/>
                <w:kern w:val="24"/>
                <w:sz w:val="22"/>
                <w:szCs w:val="22"/>
                <w:lang w:val="sq-AL"/>
              </w:rPr>
              <w:t>Q3 2018</w:t>
            </w:r>
          </w:p>
        </w:tc>
        <w:tc>
          <w:tcPr>
            <w:tcW w:w="1276" w:type="dxa"/>
            <w:shd w:val="clear" w:color="auto" w:fill="auto"/>
          </w:tcPr>
          <w:p w14:paraId="696FB16E" w14:textId="7C467F54" w:rsidR="00C547F7" w:rsidRPr="009A1EF5" w:rsidRDefault="00C547F7" w:rsidP="00C547F7">
            <w:pPr>
              <w:rPr>
                <w:rFonts w:ascii="Calibri" w:hAnsi="Calibri"/>
                <w:sz w:val="22"/>
                <w:szCs w:val="22"/>
                <w:lang w:val="sq-AL"/>
              </w:rPr>
            </w:pPr>
            <w:r w:rsidRPr="009A1EF5">
              <w:rPr>
                <w:rFonts w:ascii="Calibri" w:eastAsia="Times New Roman" w:hAnsi="Calibri"/>
                <w:bCs/>
                <w:kern w:val="24"/>
                <w:sz w:val="22"/>
                <w:szCs w:val="22"/>
                <w:lang w:val="sq-AL"/>
              </w:rPr>
              <w:t>Kuvendi</w:t>
            </w:r>
          </w:p>
        </w:tc>
        <w:tc>
          <w:tcPr>
            <w:tcW w:w="950" w:type="dxa"/>
            <w:shd w:val="clear" w:color="auto" w:fill="auto"/>
          </w:tcPr>
          <w:p w14:paraId="7CF6BCB9" w14:textId="77777777" w:rsidR="00C547F7" w:rsidRPr="009A1EF5" w:rsidRDefault="00C547F7" w:rsidP="00C547F7">
            <w:pPr>
              <w:rPr>
                <w:rFonts w:ascii="Calibri" w:hAnsi="Calibri"/>
                <w:sz w:val="22"/>
                <w:szCs w:val="22"/>
                <w:lang w:val="sq-AL"/>
              </w:rPr>
            </w:pPr>
            <w:r>
              <w:rPr>
                <w:rFonts w:ascii="Calibri" w:hAnsi="Calibri"/>
                <w:sz w:val="22"/>
                <w:szCs w:val="22"/>
                <w:lang w:val="sq-AL"/>
              </w:rPr>
              <w:t>Qeveria</w:t>
            </w:r>
          </w:p>
        </w:tc>
        <w:tc>
          <w:tcPr>
            <w:tcW w:w="1111" w:type="dxa"/>
            <w:shd w:val="clear" w:color="auto" w:fill="auto"/>
          </w:tcPr>
          <w:p w14:paraId="20B2F766" w14:textId="77777777" w:rsidR="00C547F7" w:rsidRPr="009A1EF5" w:rsidRDefault="00C547F7" w:rsidP="00C547F7">
            <w:pPr>
              <w:rPr>
                <w:rFonts w:ascii="Calibri" w:hAnsi="Calibri"/>
                <w:sz w:val="22"/>
                <w:szCs w:val="22"/>
                <w:lang w:val="sq-AL"/>
              </w:rPr>
            </w:pPr>
          </w:p>
        </w:tc>
        <w:tc>
          <w:tcPr>
            <w:tcW w:w="720" w:type="dxa"/>
            <w:shd w:val="clear" w:color="auto" w:fill="auto"/>
          </w:tcPr>
          <w:p w14:paraId="0CC9D701" w14:textId="77777777" w:rsidR="00C547F7" w:rsidRPr="009A1EF5" w:rsidRDefault="00C547F7" w:rsidP="00C547F7">
            <w:pPr>
              <w:rPr>
                <w:rFonts w:ascii="Calibri" w:hAnsi="Calibri"/>
                <w:sz w:val="22"/>
                <w:szCs w:val="22"/>
                <w:lang w:val="sq-AL"/>
              </w:rPr>
            </w:pPr>
          </w:p>
        </w:tc>
        <w:tc>
          <w:tcPr>
            <w:tcW w:w="720" w:type="dxa"/>
            <w:shd w:val="clear" w:color="auto" w:fill="auto"/>
          </w:tcPr>
          <w:p w14:paraId="3649F7C3" w14:textId="77777777" w:rsidR="00C547F7" w:rsidRPr="009A1EF5" w:rsidRDefault="00C547F7" w:rsidP="00C547F7">
            <w:pPr>
              <w:rPr>
                <w:rFonts w:ascii="Calibri" w:hAnsi="Calibri"/>
                <w:sz w:val="22"/>
                <w:szCs w:val="22"/>
                <w:lang w:val="sq-AL"/>
              </w:rPr>
            </w:pPr>
          </w:p>
        </w:tc>
        <w:tc>
          <w:tcPr>
            <w:tcW w:w="993" w:type="dxa"/>
            <w:shd w:val="clear" w:color="auto" w:fill="auto"/>
          </w:tcPr>
          <w:p w14:paraId="4EB2C8BC" w14:textId="77777777" w:rsidR="00C547F7" w:rsidRPr="009A1EF5" w:rsidRDefault="00C547F7" w:rsidP="00C547F7">
            <w:pPr>
              <w:rPr>
                <w:rFonts w:ascii="Calibri" w:hAnsi="Calibri"/>
                <w:sz w:val="22"/>
                <w:szCs w:val="22"/>
                <w:lang w:val="sq-AL"/>
              </w:rPr>
            </w:pPr>
          </w:p>
        </w:tc>
        <w:tc>
          <w:tcPr>
            <w:tcW w:w="1134" w:type="dxa"/>
            <w:gridSpan w:val="2"/>
            <w:shd w:val="clear" w:color="auto" w:fill="auto"/>
          </w:tcPr>
          <w:p w14:paraId="3BCBA66B" w14:textId="77777777" w:rsidR="00C547F7" w:rsidRPr="009A1EF5" w:rsidRDefault="00C547F7" w:rsidP="00C547F7">
            <w:pPr>
              <w:rPr>
                <w:rFonts w:ascii="Calibri" w:hAnsi="Calibri"/>
                <w:sz w:val="22"/>
                <w:szCs w:val="22"/>
                <w:lang w:val="sq-AL"/>
              </w:rPr>
            </w:pPr>
          </w:p>
        </w:tc>
        <w:tc>
          <w:tcPr>
            <w:tcW w:w="1601" w:type="dxa"/>
            <w:gridSpan w:val="5"/>
          </w:tcPr>
          <w:p w14:paraId="0EBC33B6" w14:textId="77777777" w:rsidR="00C547F7" w:rsidRPr="009A1EF5" w:rsidRDefault="00C547F7" w:rsidP="00C547F7">
            <w:pPr>
              <w:rPr>
                <w:rFonts w:ascii="Calibri" w:hAnsi="Calibri"/>
                <w:sz w:val="22"/>
                <w:szCs w:val="22"/>
                <w:lang w:val="sq-AL"/>
              </w:rPr>
            </w:pPr>
            <w:r w:rsidRPr="009A1EF5">
              <w:rPr>
                <w:rFonts w:ascii="Calibri" w:eastAsia="Times New Roman" w:hAnsi="Calibri" w:cs="Arial"/>
                <w:bCs/>
                <w:kern w:val="24"/>
                <w:sz w:val="22"/>
                <w:szCs w:val="22"/>
              </w:rPr>
              <w:t xml:space="preserve">Ligji për </w:t>
            </w:r>
            <w:r w:rsidRPr="009A1EF5">
              <w:rPr>
                <w:rFonts w:ascii="Calibri" w:eastAsia="Times New Roman" w:hAnsi="Calibri"/>
                <w:bCs/>
                <w:kern w:val="24"/>
                <w:sz w:val="22"/>
                <w:szCs w:val="22"/>
                <w:lang w:val="sq-AL"/>
              </w:rPr>
              <w:t>Qasje në Dokumente dhe Informacione Publike (QDIP)</w:t>
            </w:r>
          </w:p>
        </w:tc>
      </w:tr>
      <w:tr w:rsidR="00C547F7" w:rsidRPr="009A1EF5" w14:paraId="2A9584E3" w14:textId="77777777" w:rsidTr="00C313C3">
        <w:trPr>
          <w:trHeight w:val="277"/>
        </w:trPr>
        <w:tc>
          <w:tcPr>
            <w:tcW w:w="4644" w:type="dxa"/>
          </w:tcPr>
          <w:p w14:paraId="7857B565" w14:textId="378FA2CA" w:rsidR="00C547F7" w:rsidRPr="006640C8" w:rsidRDefault="00C547F7" w:rsidP="00552F2D">
            <w:pPr>
              <w:pStyle w:val="ListParagraph"/>
              <w:numPr>
                <w:ilvl w:val="0"/>
                <w:numId w:val="4"/>
              </w:numPr>
              <w:rPr>
                <w:rFonts w:ascii="Calibri" w:eastAsia="Times New Roman" w:hAnsi="Calibri"/>
                <w:sz w:val="22"/>
                <w:szCs w:val="22"/>
                <w:lang w:val="sq-AL"/>
              </w:rPr>
            </w:pPr>
            <w:r w:rsidRPr="006640C8">
              <w:rPr>
                <w:rFonts w:ascii="Calibri" w:eastAsia="Times New Roman" w:hAnsi="Calibri"/>
                <w:sz w:val="22"/>
                <w:szCs w:val="22"/>
                <w:lang w:val="sq-AL"/>
              </w:rPr>
              <w:t>Ri</w:t>
            </w:r>
            <w:r>
              <w:rPr>
                <w:rFonts w:ascii="Calibri" w:eastAsia="Times New Roman" w:hAnsi="Calibri"/>
                <w:sz w:val="22"/>
                <w:szCs w:val="22"/>
                <w:lang w:val="sq-AL"/>
              </w:rPr>
              <w:t>-</w:t>
            </w:r>
            <w:r w:rsidRPr="006640C8">
              <w:rPr>
                <w:rFonts w:ascii="Calibri" w:eastAsia="Times New Roman" w:hAnsi="Calibri"/>
                <w:sz w:val="22"/>
                <w:szCs w:val="22"/>
                <w:lang w:val="sq-AL"/>
              </w:rPr>
              <w:t xml:space="preserve">organizimi i Agjencisë për Informim dhe Privatësi në përputhje me Ligjin e ri për Qasje në Dokumente dhe Informacione Publike dhe Ligjit të ri për Mbrojtjen e të Dhënave Personale. </w:t>
            </w:r>
          </w:p>
        </w:tc>
        <w:tc>
          <w:tcPr>
            <w:tcW w:w="1134" w:type="dxa"/>
          </w:tcPr>
          <w:p w14:paraId="57D6E744" w14:textId="20C0AE9E" w:rsidR="00C547F7" w:rsidRPr="009A1EF5" w:rsidRDefault="00C547F7" w:rsidP="00C547F7">
            <w:pPr>
              <w:jc w:val="center"/>
              <w:rPr>
                <w:rFonts w:ascii="Calibri" w:hAnsi="Calibri"/>
                <w:sz w:val="22"/>
                <w:szCs w:val="22"/>
                <w:lang w:val="sq-AL"/>
              </w:rPr>
            </w:pPr>
            <w:r>
              <w:rPr>
                <w:rFonts w:ascii="Calibri" w:eastAsia="Times New Roman" w:hAnsi="Calibri"/>
                <w:sz w:val="22"/>
                <w:szCs w:val="22"/>
                <w:lang w:val="sq-AL"/>
              </w:rPr>
              <w:t>Q4 2018</w:t>
            </w:r>
            <w:r w:rsidRPr="009A1EF5">
              <w:rPr>
                <w:rFonts w:ascii="Calibri" w:eastAsia="Times New Roman" w:hAnsi="Calibri"/>
                <w:sz w:val="22"/>
                <w:szCs w:val="22"/>
                <w:lang w:val="sq-AL"/>
              </w:rPr>
              <w:t xml:space="preserve"> </w:t>
            </w:r>
          </w:p>
        </w:tc>
        <w:tc>
          <w:tcPr>
            <w:tcW w:w="1276" w:type="dxa"/>
            <w:shd w:val="clear" w:color="auto" w:fill="auto"/>
          </w:tcPr>
          <w:p w14:paraId="6A72F40B" w14:textId="2CB86456" w:rsidR="00C547F7" w:rsidRPr="009A1EF5" w:rsidRDefault="00C547F7" w:rsidP="00C547F7">
            <w:pPr>
              <w:rPr>
                <w:rFonts w:ascii="Calibri" w:hAnsi="Calibri"/>
                <w:sz w:val="22"/>
                <w:szCs w:val="22"/>
                <w:lang w:val="sq-AL"/>
              </w:rPr>
            </w:pPr>
            <w:r>
              <w:rPr>
                <w:rFonts w:ascii="Calibri" w:hAnsi="Calibri"/>
                <w:sz w:val="22"/>
                <w:szCs w:val="22"/>
                <w:lang w:val="sq-AL"/>
              </w:rPr>
              <w:t>AIP, Komisioneri</w:t>
            </w:r>
          </w:p>
        </w:tc>
        <w:tc>
          <w:tcPr>
            <w:tcW w:w="950" w:type="dxa"/>
            <w:shd w:val="clear" w:color="auto" w:fill="auto"/>
          </w:tcPr>
          <w:p w14:paraId="570929C1" w14:textId="310A652D" w:rsidR="00C547F7" w:rsidRPr="009A1EF5" w:rsidRDefault="00C547F7" w:rsidP="00C547F7">
            <w:pPr>
              <w:rPr>
                <w:rFonts w:ascii="Calibri" w:hAnsi="Calibri"/>
                <w:sz w:val="22"/>
                <w:szCs w:val="22"/>
                <w:lang w:val="sq-AL"/>
              </w:rPr>
            </w:pPr>
            <w:r>
              <w:rPr>
                <w:rFonts w:ascii="Calibri" w:eastAsia="Times New Roman" w:hAnsi="Calibri"/>
                <w:sz w:val="22"/>
                <w:szCs w:val="22"/>
                <w:lang w:val="sq-AL"/>
              </w:rPr>
              <w:t>Kuvend, MAP</w:t>
            </w:r>
          </w:p>
        </w:tc>
        <w:tc>
          <w:tcPr>
            <w:tcW w:w="1111" w:type="dxa"/>
            <w:shd w:val="clear" w:color="auto" w:fill="auto"/>
          </w:tcPr>
          <w:p w14:paraId="1593B033" w14:textId="77777777" w:rsidR="00C547F7" w:rsidRPr="009A1EF5" w:rsidRDefault="00C547F7" w:rsidP="00C547F7">
            <w:pPr>
              <w:rPr>
                <w:rFonts w:ascii="Calibri" w:hAnsi="Calibri"/>
                <w:sz w:val="22"/>
                <w:szCs w:val="22"/>
                <w:lang w:val="sq-AL"/>
              </w:rPr>
            </w:pPr>
          </w:p>
        </w:tc>
        <w:tc>
          <w:tcPr>
            <w:tcW w:w="720" w:type="dxa"/>
            <w:shd w:val="clear" w:color="auto" w:fill="auto"/>
          </w:tcPr>
          <w:p w14:paraId="5DDB5B42" w14:textId="77777777" w:rsidR="00C547F7" w:rsidRPr="009A1EF5" w:rsidRDefault="00C547F7" w:rsidP="00C547F7">
            <w:pPr>
              <w:rPr>
                <w:rFonts w:ascii="Calibri" w:hAnsi="Calibri"/>
                <w:sz w:val="22"/>
                <w:szCs w:val="22"/>
                <w:lang w:val="sq-AL"/>
              </w:rPr>
            </w:pPr>
          </w:p>
        </w:tc>
        <w:tc>
          <w:tcPr>
            <w:tcW w:w="720" w:type="dxa"/>
            <w:shd w:val="clear" w:color="auto" w:fill="auto"/>
          </w:tcPr>
          <w:p w14:paraId="4348DECC" w14:textId="77777777" w:rsidR="00C547F7" w:rsidRPr="009A1EF5" w:rsidRDefault="00C547F7" w:rsidP="00C547F7">
            <w:pPr>
              <w:rPr>
                <w:rFonts w:ascii="Calibri" w:hAnsi="Calibri"/>
                <w:sz w:val="22"/>
                <w:szCs w:val="22"/>
                <w:lang w:val="sq-AL"/>
              </w:rPr>
            </w:pPr>
          </w:p>
        </w:tc>
        <w:tc>
          <w:tcPr>
            <w:tcW w:w="993" w:type="dxa"/>
            <w:shd w:val="clear" w:color="auto" w:fill="auto"/>
          </w:tcPr>
          <w:p w14:paraId="5D98208F" w14:textId="77777777" w:rsidR="00C547F7" w:rsidRPr="009A1EF5" w:rsidRDefault="00C547F7" w:rsidP="00C547F7">
            <w:pPr>
              <w:rPr>
                <w:rFonts w:ascii="Calibri" w:hAnsi="Calibri"/>
                <w:sz w:val="22"/>
                <w:szCs w:val="22"/>
                <w:lang w:val="sq-AL"/>
              </w:rPr>
            </w:pPr>
          </w:p>
        </w:tc>
        <w:tc>
          <w:tcPr>
            <w:tcW w:w="1134" w:type="dxa"/>
            <w:gridSpan w:val="2"/>
            <w:shd w:val="clear" w:color="auto" w:fill="auto"/>
          </w:tcPr>
          <w:p w14:paraId="3025EFBB" w14:textId="77777777" w:rsidR="00C547F7" w:rsidRPr="009A1EF5" w:rsidRDefault="00C547F7" w:rsidP="00C547F7">
            <w:pPr>
              <w:rPr>
                <w:rFonts w:ascii="Calibri" w:hAnsi="Calibri"/>
                <w:sz w:val="22"/>
                <w:szCs w:val="22"/>
                <w:lang w:val="sq-AL"/>
              </w:rPr>
            </w:pPr>
          </w:p>
        </w:tc>
        <w:tc>
          <w:tcPr>
            <w:tcW w:w="1601" w:type="dxa"/>
            <w:gridSpan w:val="5"/>
          </w:tcPr>
          <w:p w14:paraId="3A6AB459" w14:textId="77777777" w:rsidR="00C547F7" w:rsidRPr="009A1EF5" w:rsidRDefault="00C547F7" w:rsidP="00C547F7">
            <w:pPr>
              <w:rPr>
                <w:rFonts w:ascii="Calibri" w:hAnsi="Calibri"/>
                <w:sz w:val="22"/>
                <w:szCs w:val="22"/>
                <w:lang w:val="sq-AL"/>
              </w:rPr>
            </w:pPr>
            <w:r w:rsidRPr="009A1EF5">
              <w:rPr>
                <w:rFonts w:ascii="Calibri" w:eastAsia="Times New Roman" w:hAnsi="Calibri"/>
                <w:sz w:val="22"/>
                <w:szCs w:val="22"/>
                <w:lang w:val="sq-AL"/>
              </w:rPr>
              <w:t>Agjencia për Informim dhe Privatësi e riorganizaur</w:t>
            </w:r>
          </w:p>
        </w:tc>
      </w:tr>
      <w:tr w:rsidR="00C547F7" w:rsidRPr="009A1EF5" w14:paraId="75DDF4FC" w14:textId="77777777" w:rsidTr="00C313C3">
        <w:trPr>
          <w:trHeight w:val="277"/>
        </w:trPr>
        <w:tc>
          <w:tcPr>
            <w:tcW w:w="4644" w:type="dxa"/>
          </w:tcPr>
          <w:p w14:paraId="4517C80A" w14:textId="77777777" w:rsidR="00C547F7" w:rsidRPr="006640C8" w:rsidRDefault="00C547F7" w:rsidP="00552F2D">
            <w:pPr>
              <w:pStyle w:val="ListParagraph"/>
              <w:numPr>
                <w:ilvl w:val="0"/>
                <w:numId w:val="4"/>
              </w:numPr>
              <w:rPr>
                <w:rFonts w:ascii="Calibri" w:eastAsia="Times New Roman" w:hAnsi="Calibri"/>
                <w:sz w:val="22"/>
                <w:szCs w:val="22"/>
                <w:lang w:val="sq-AL"/>
              </w:rPr>
            </w:pPr>
            <w:r w:rsidRPr="006640C8">
              <w:rPr>
                <w:rFonts w:ascii="Calibri" w:eastAsia="Times New Roman" w:hAnsi="Calibri"/>
                <w:sz w:val="22"/>
                <w:szCs w:val="22"/>
                <w:lang w:val="sq-AL"/>
              </w:rPr>
              <w:t xml:space="preserve">Hartimi dhe miratimi i rregullorës për </w:t>
            </w:r>
            <w:r w:rsidRPr="006640C8">
              <w:rPr>
                <w:rFonts w:ascii="Calibri" w:eastAsia="Times New Roman" w:hAnsi="Calibri"/>
                <w:sz w:val="22"/>
                <w:szCs w:val="22"/>
                <w:lang w:val="sq-AL"/>
              </w:rPr>
              <w:lastRenderedPageBreak/>
              <w:t xml:space="preserve">themelimin e mekanizmave për shqyrtimin e ankesave për qasje në dokumente dhe informacione publike. </w:t>
            </w:r>
          </w:p>
        </w:tc>
        <w:tc>
          <w:tcPr>
            <w:tcW w:w="1134" w:type="dxa"/>
          </w:tcPr>
          <w:p w14:paraId="3C61FDBA" w14:textId="06A8F37C" w:rsidR="00C547F7" w:rsidRPr="009A1EF5" w:rsidRDefault="00C547F7" w:rsidP="00C547F7">
            <w:pPr>
              <w:jc w:val="center"/>
              <w:rPr>
                <w:rFonts w:ascii="Calibri" w:hAnsi="Calibri"/>
                <w:sz w:val="22"/>
                <w:szCs w:val="22"/>
                <w:lang w:val="sq-AL"/>
              </w:rPr>
            </w:pPr>
            <w:r w:rsidRPr="009A1EF5">
              <w:rPr>
                <w:rFonts w:ascii="Calibri" w:eastAsia="Times New Roman" w:hAnsi="Calibri"/>
                <w:sz w:val="22"/>
                <w:szCs w:val="22"/>
                <w:lang w:val="sq-AL"/>
              </w:rPr>
              <w:lastRenderedPageBreak/>
              <w:t>Q</w:t>
            </w:r>
            <w:r>
              <w:rPr>
                <w:rFonts w:ascii="Calibri" w:eastAsia="Times New Roman" w:hAnsi="Calibri"/>
                <w:sz w:val="22"/>
                <w:szCs w:val="22"/>
                <w:lang w:val="sq-AL"/>
              </w:rPr>
              <w:t>3</w:t>
            </w:r>
            <w:r w:rsidRPr="009A1EF5">
              <w:rPr>
                <w:rFonts w:ascii="Calibri" w:eastAsia="Times New Roman" w:hAnsi="Calibri"/>
                <w:sz w:val="22"/>
                <w:szCs w:val="22"/>
                <w:lang w:val="sq-AL"/>
              </w:rPr>
              <w:t xml:space="preserve"> 201</w:t>
            </w:r>
            <w:r>
              <w:rPr>
                <w:rFonts w:ascii="Calibri" w:eastAsia="Times New Roman" w:hAnsi="Calibri"/>
                <w:sz w:val="22"/>
                <w:szCs w:val="22"/>
                <w:lang w:val="sq-AL"/>
              </w:rPr>
              <w:t>9</w:t>
            </w:r>
          </w:p>
        </w:tc>
        <w:tc>
          <w:tcPr>
            <w:tcW w:w="1276" w:type="dxa"/>
            <w:shd w:val="clear" w:color="auto" w:fill="auto"/>
          </w:tcPr>
          <w:p w14:paraId="164F9719" w14:textId="568B85D7" w:rsidR="00C547F7" w:rsidRPr="009A1EF5" w:rsidRDefault="00C547F7" w:rsidP="00C547F7">
            <w:pPr>
              <w:rPr>
                <w:rFonts w:ascii="Calibri" w:hAnsi="Calibri"/>
                <w:sz w:val="22"/>
                <w:szCs w:val="22"/>
                <w:lang w:val="sq-AL"/>
              </w:rPr>
            </w:pPr>
            <w:r>
              <w:rPr>
                <w:rFonts w:ascii="Calibri" w:eastAsia="Times New Roman" w:hAnsi="Calibri"/>
                <w:sz w:val="22"/>
                <w:szCs w:val="22"/>
                <w:lang w:val="sq-AL"/>
              </w:rPr>
              <w:t xml:space="preserve">Agjencia </w:t>
            </w:r>
            <w:r>
              <w:rPr>
                <w:rFonts w:ascii="Calibri" w:eastAsia="Times New Roman" w:hAnsi="Calibri"/>
                <w:sz w:val="22"/>
                <w:szCs w:val="22"/>
                <w:lang w:val="sq-AL"/>
              </w:rPr>
              <w:lastRenderedPageBreak/>
              <w:t xml:space="preserve">për Informim dhe Privatesi, Qeveria </w:t>
            </w:r>
          </w:p>
        </w:tc>
        <w:tc>
          <w:tcPr>
            <w:tcW w:w="950" w:type="dxa"/>
            <w:shd w:val="clear" w:color="auto" w:fill="auto"/>
          </w:tcPr>
          <w:p w14:paraId="06645B59" w14:textId="57E9594B" w:rsidR="00C547F7" w:rsidRPr="009A1EF5" w:rsidRDefault="00C547F7" w:rsidP="00C547F7">
            <w:pPr>
              <w:rPr>
                <w:rFonts w:ascii="Calibri" w:hAnsi="Calibri"/>
                <w:sz w:val="22"/>
                <w:szCs w:val="22"/>
                <w:lang w:val="sq-AL"/>
              </w:rPr>
            </w:pPr>
            <w:r>
              <w:rPr>
                <w:rFonts w:ascii="Calibri" w:hAnsi="Calibri"/>
                <w:sz w:val="22"/>
                <w:szCs w:val="22"/>
                <w:lang w:val="sq-AL"/>
              </w:rPr>
              <w:lastRenderedPageBreak/>
              <w:t xml:space="preserve">ZKM, </w:t>
            </w:r>
            <w:r>
              <w:rPr>
                <w:rFonts w:ascii="Calibri" w:hAnsi="Calibri"/>
                <w:sz w:val="22"/>
                <w:szCs w:val="22"/>
                <w:lang w:val="sq-AL"/>
              </w:rPr>
              <w:lastRenderedPageBreak/>
              <w:t>Qeveria</w:t>
            </w:r>
          </w:p>
        </w:tc>
        <w:tc>
          <w:tcPr>
            <w:tcW w:w="1111" w:type="dxa"/>
            <w:shd w:val="clear" w:color="auto" w:fill="auto"/>
          </w:tcPr>
          <w:p w14:paraId="531120D3" w14:textId="77777777" w:rsidR="00C547F7" w:rsidRPr="009A1EF5" w:rsidRDefault="00C547F7" w:rsidP="00C547F7">
            <w:pPr>
              <w:rPr>
                <w:rFonts w:ascii="Calibri" w:hAnsi="Calibri"/>
                <w:sz w:val="22"/>
                <w:szCs w:val="22"/>
                <w:lang w:val="sq-AL"/>
              </w:rPr>
            </w:pPr>
          </w:p>
        </w:tc>
        <w:tc>
          <w:tcPr>
            <w:tcW w:w="720" w:type="dxa"/>
            <w:shd w:val="clear" w:color="auto" w:fill="auto"/>
          </w:tcPr>
          <w:p w14:paraId="53252108" w14:textId="77777777" w:rsidR="00C547F7" w:rsidRPr="009A1EF5" w:rsidRDefault="00C547F7" w:rsidP="00C547F7">
            <w:pPr>
              <w:rPr>
                <w:rFonts w:ascii="Calibri" w:hAnsi="Calibri"/>
                <w:sz w:val="22"/>
                <w:szCs w:val="22"/>
                <w:lang w:val="sq-AL"/>
              </w:rPr>
            </w:pPr>
          </w:p>
        </w:tc>
        <w:tc>
          <w:tcPr>
            <w:tcW w:w="720" w:type="dxa"/>
            <w:shd w:val="clear" w:color="auto" w:fill="auto"/>
          </w:tcPr>
          <w:p w14:paraId="52711CB4" w14:textId="77777777" w:rsidR="00C547F7" w:rsidRPr="009A1EF5" w:rsidRDefault="00C547F7" w:rsidP="00C547F7">
            <w:pPr>
              <w:rPr>
                <w:rFonts w:ascii="Calibri" w:hAnsi="Calibri"/>
                <w:sz w:val="22"/>
                <w:szCs w:val="22"/>
                <w:lang w:val="sq-AL"/>
              </w:rPr>
            </w:pPr>
          </w:p>
        </w:tc>
        <w:tc>
          <w:tcPr>
            <w:tcW w:w="993" w:type="dxa"/>
            <w:shd w:val="clear" w:color="auto" w:fill="auto"/>
          </w:tcPr>
          <w:p w14:paraId="5866F557" w14:textId="77777777" w:rsidR="00C547F7" w:rsidRPr="009A1EF5" w:rsidRDefault="00C547F7" w:rsidP="00C547F7">
            <w:pPr>
              <w:rPr>
                <w:rFonts w:ascii="Calibri" w:hAnsi="Calibri"/>
                <w:sz w:val="22"/>
                <w:szCs w:val="22"/>
                <w:lang w:val="sq-AL"/>
              </w:rPr>
            </w:pPr>
          </w:p>
        </w:tc>
        <w:tc>
          <w:tcPr>
            <w:tcW w:w="1134" w:type="dxa"/>
            <w:gridSpan w:val="2"/>
            <w:shd w:val="clear" w:color="auto" w:fill="auto"/>
          </w:tcPr>
          <w:p w14:paraId="00DEDD2E" w14:textId="77777777" w:rsidR="00C547F7" w:rsidRPr="009A1EF5" w:rsidRDefault="00C547F7" w:rsidP="00C547F7">
            <w:pPr>
              <w:rPr>
                <w:rFonts w:ascii="Calibri" w:hAnsi="Calibri"/>
                <w:sz w:val="22"/>
                <w:szCs w:val="22"/>
                <w:lang w:val="sq-AL"/>
              </w:rPr>
            </w:pPr>
          </w:p>
        </w:tc>
        <w:tc>
          <w:tcPr>
            <w:tcW w:w="1601" w:type="dxa"/>
            <w:gridSpan w:val="5"/>
          </w:tcPr>
          <w:p w14:paraId="00D7E7A2" w14:textId="77777777" w:rsidR="00C547F7" w:rsidRPr="009A1EF5" w:rsidRDefault="00C547F7" w:rsidP="00C547F7">
            <w:pPr>
              <w:rPr>
                <w:rFonts w:ascii="Calibri" w:hAnsi="Calibri"/>
                <w:sz w:val="22"/>
                <w:szCs w:val="22"/>
                <w:lang w:val="sq-AL"/>
              </w:rPr>
            </w:pPr>
            <w:r w:rsidRPr="009A1EF5">
              <w:rPr>
                <w:rFonts w:ascii="Calibri" w:eastAsia="Times New Roman" w:hAnsi="Calibri"/>
                <w:sz w:val="22"/>
                <w:szCs w:val="22"/>
                <w:lang w:val="sq-AL"/>
              </w:rPr>
              <w:t xml:space="preserve">Rregullorja për </w:t>
            </w:r>
            <w:r w:rsidRPr="009A1EF5">
              <w:rPr>
                <w:rFonts w:ascii="Calibri" w:eastAsia="Times New Roman" w:hAnsi="Calibri"/>
                <w:sz w:val="22"/>
                <w:szCs w:val="22"/>
                <w:lang w:val="sq-AL"/>
              </w:rPr>
              <w:lastRenderedPageBreak/>
              <w:t>themelimin e mekanizmave për shqyrtimin e ankesave për qasje në dokumente dhe informacione publike</w:t>
            </w:r>
          </w:p>
        </w:tc>
      </w:tr>
      <w:tr w:rsidR="00C547F7" w:rsidRPr="009A1EF5" w14:paraId="59160630" w14:textId="77777777" w:rsidTr="00C313C3">
        <w:trPr>
          <w:trHeight w:val="277"/>
        </w:trPr>
        <w:tc>
          <w:tcPr>
            <w:tcW w:w="4644" w:type="dxa"/>
          </w:tcPr>
          <w:p w14:paraId="5F0C69A8" w14:textId="2D1C2FF7" w:rsidR="00C547F7" w:rsidRPr="00212DB9" w:rsidRDefault="00C547F7" w:rsidP="00552F2D">
            <w:pPr>
              <w:pStyle w:val="ListParagraph"/>
              <w:numPr>
                <w:ilvl w:val="0"/>
                <w:numId w:val="4"/>
              </w:numPr>
              <w:rPr>
                <w:rFonts w:ascii="Calibri" w:eastAsia="Times New Roman" w:hAnsi="Calibri"/>
                <w:sz w:val="22"/>
                <w:szCs w:val="22"/>
                <w:lang w:val="sq-AL"/>
              </w:rPr>
            </w:pPr>
            <w:r w:rsidRPr="00212DB9">
              <w:rPr>
                <w:rFonts w:ascii="Calibri" w:eastAsia="Times New Roman" w:hAnsi="Calibri"/>
                <w:sz w:val="22"/>
                <w:szCs w:val="22"/>
                <w:lang w:val="sq-AL"/>
              </w:rPr>
              <w:lastRenderedPageBreak/>
              <w:t xml:space="preserve">Caktimi i  zyrtarit përgjegjës për qasje në dokumente, informacion publik dhe hapje të të dhënave në të gjitha institucionet. </w:t>
            </w:r>
          </w:p>
        </w:tc>
        <w:tc>
          <w:tcPr>
            <w:tcW w:w="1134" w:type="dxa"/>
          </w:tcPr>
          <w:p w14:paraId="7A3E3828" w14:textId="4F434676" w:rsidR="00C547F7" w:rsidRPr="00212DB9" w:rsidRDefault="00C547F7" w:rsidP="00C547F7">
            <w:pPr>
              <w:jc w:val="center"/>
              <w:rPr>
                <w:rFonts w:ascii="Calibri" w:hAnsi="Calibri"/>
                <w:sz w:val="22"/>
                <w:szCs w:val="22"/>
                <w:lang w:val="sq-AL"/>
              </w:rPr>
            </w:pPr>
            <w:r w:rsidRPr="00212DB9">
              <w:rPr>
                <w:rFonts w:ascii="Calibri" w:hAnsi="Calibri"/>
                <w:sz w:val="22"/>
                <w:szCs w:val="22"/>
                <w:lang w:val="sq-AL"/>
              </w:rPr>
              <w:t>Q2 2019</w:t>
            </w:r>
          </w:p>
        </w:tc>
        <w:tc>
          <w:tcPr>
            <w:tcW w:w="1276" w:type="dxa"/>
            <w:shd w:val="clear" w:color="auto" w:fill="auto"/>
          </w:tcPr>
          <w:p w14:paraId="3FFD4679" w14:textId="77777777" w:rsidR="00C547F7" w:rsidRPr="00212DB9" w:rsidRDefault="00C547F7" w:rsidP="00C547F7">
            <w:pPr>
              <w:rPr>
                <w:rFonts w:ascii="Calibri" w:hAnsi="Calibri"/>
                <w:sz w:val="22"/>
                <w:szCs w:val="22"/>
                <w:lang w:val="sq-AL"/>
              </w:rPr>
            </w:pPr>
            <w:r w:rsidRPr="00212DB9">
              <w:rPr>
                <w:rFonts w:ascii="Calibri" w:hAnsi="Calibri"/>
                <w:sz w:val="22"/>
                <w:szCs w:val="22"/>
                <w:lang w:val="sq-AL"/>
              </w:rPr>
              <w:t>AIP</w:t>
            </w:r>
          </w:p>
        </w:tc>
        <w:tc>
          <w:tcPr>
            <w:tcW w:w="950" w:type="dxa"/>
            <w:shd w:val="clear" w:color="auto" w:fill="auto"/>
          </w:tcPr>
          <w:p w14:paraId="7285782E" w14:textId="77777777" w:rsidR="00C547F7" w:rsidRPr="00212DB9" w:rsidRDefault="00C547F7" w:rsidP="00C547F7">
            <w:pPr>
              <w:rPr>
                <w:rFonts w:ascii="Calibri" w:hAnsi="Calibri"/>
                <w:sz w:val="22"/>
                <w:szCs w:val="22"/>
                <w:lang w:val="sq-AL"/>
              </w:rPr>
            </w:pPr>
          </w:p>
        </w:tc>
        <w:tc>
          <w:tcPr>
            <w:tcW w:w="1111" w:type="dxa"/>
            <w:shd w:val="clear" w:color="auto" w:fill="auto"/>
            <w:vAlign w:val="center"/>
          </w:tcPr>
          <w:p w14:paraId="05606FF4" w14:textId="77777777" w:rsidR="00C547F7" w:rsidRPr="00212DB9" w:rsidRDefault="00C547F7" w:rsidP="00C547F7">
            <w:pPr>
              <w:rPr>
                <w:rFonts w:ascii="Calibri" w:eastAsia="Times New Roman" w:hAnsi="Calibri"/>
                <w:bCs/>
                <w:sz w:val="22"/>
                <w:szCs w:val="22"/>
                <w:lang w:val="sq-AL"/>
              </w:rPr>
            </w:pPr>
          </w:p>
        </w:tc>
        <w:tc>
          <w:tcPr>
            <w:tcW w:w="720" w:type="dxa"/>
            <w:shd w:val="clear" w:color="auto" w:fill="auto"/>
            <w:vAlign w:val="center"/>
          </w:tcPr>
          <w:p w14:paraId="5FB3A534" w14:textId="77777777" w:rsidR="00C547F7" w:rsidRPr="00212DB9"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09D59343" w14:textId="77777777" w:rsidR="00C547F7" w:rsidRPr="00212DB9" w:rsidRDefault="00C547F7" w:rsidP="00C547F7">
            <w:pPr>
              <w:jc w:val="right"/>
              <w:rPr>
                <w:rFonts w:ascii="Calibri" w:eastAsia="Times New Roman" w:hAnsi="Calibri"/>
                <w:bCs/>
                <w:sz w:val="22"/>
                <w:szCs w:val="22"/>
                <w:lang w:val="sq-AL"/>
              </w:rPr>
            </w:pPr>
          </w:p>
        </w:tc>
        <w:tc>
          <w:tcPr>
            <w:tcW w:w="993" w:type="dxa"/>
            <w:shd w:val="clear" w:color="auto" w:fill="auto"/>
          </w:tcPr>
          <w:p w14:paraId="617F1CDF" w14:textId="77777777" w:rsidR="00C547F7" w:rsidRPr="00212DB9" w:rsidRDefault="00C547F7" w:rsidP="00C547F7">
            <w:pPr>
              <w:rPr>
                <w:rFonts w:ascii="Calibri" w:hAnsi="Calibri"/>
                <w:sz w:val="22"/>
                <w:szCs w:val="22"/>
                <w:lang w:val="sq-AL"/>
              </w:rPr>
            </w:pPr>
          </w:p>
        </w:tc>
        <w:tc>
          <w:tcPr>
            <w:tcW w:w="1134" w:type="dxa"/>
            <w:gridSpan w:val="2"/>
            <w:shd w:val="clear" w:color="auto" w:fill="auto"/>
          </w:tcPr>
          <w:p w14:paraId="6483854E" w14:textId="77777777" w:rsidR="00C547F7" w:rsidRPr="009A1EF5" w:rsidRDefault="00C547F7" w:rsidP="00C547F7">
            <w:pPr>
              <w:rPr>
                <w:rFonts w:ascii="Calibri" w:hAnsi="Calibri"/>
                <w:sz w:val="22"/>
                <w:szCs w:val="22"/>
                <w:lang w:val="sq-AL"/>
              </w:rPr>
            </w:pPr>
          </w:p>
        </w:tc>
        <w:tc>
          <w:tcPr>
            <w:tcW w:w="1601" w:type="dxa"/>
            <w:gridSpan w:val="5"/>
          </w:tcPr>
          <w:p w14:paraId="249DE990" w14:textId="77777777" w:rsidR="00C547F7" w:rsidRPr="009A1EF5" w:rsidRDefault="00C547F7" w:rsidP="00C547F7">
            <w:pPr>
              <w:rPr>
                <w:rFonts w:ascii="Calibri" w:hAnsi="Calibri"/>
                <w:sz w:val="22"/>
                <w:szCs w:val="22"/>
                <w:lang w:val="sq-AL"/>
              </w:rPr>
            </w:pPr>
            <w:r w:rsidRPr="009A1EF5">
              <w:rPr>
                <w:rFonts w:ascii="Calibri" w:hAnsi="Calibri"/>
                <w:sz w:val="22"/>
                <w:szCs w:val="22"/>
                <w:lang w:val="sq-AL"/>
              </w:rPr>
              <w:t xml:space="preserve">Ligji për QDIP </w:t>
            </w:r>
          </w:p>
        </w:tc>
      </w:tr>
      <w:tr w:rsidR="00C547F7" w:rsidRPr="009A1EF5" w14:paraId="46887F6F" w14:textId="77777777" w:rsidTr="00C313C3">
        <w:trPr>
          <w:trHeight w:val="277"/>
        </w:trPr>
        <w:tc>
          <w:tcPr>
            <w:tcW w:w="4644" w:type="dxa"/>
          </w:tcPr>
          <w:p w14:paraId="750F14EE" w14:textId="330A015F" w:rsidR="00C547F7" w:rsidRPr="00212DB9" w:rsidRDefault="00C547F7" w:rsidP="00552F2D">
            <w:pPr>
              <w:pStyle w:val="ListParagraph"/>
              <w:numPr>
                <w:ilvl w:val="0"/>
                <w:numId w:val="4"/>
              </w:numPr>
              <w:rPr>
                <w:rFonts w:ascii="Calibri" w:eastAsia="Times New Roman" w:hAnsi="Calibri"/>
                <w:sz w:val="22"/>
                <w:szCs w:val="22"/>
                <w:lang w:val="sq-AL"/>
              </w:rPr>
            </w:pPr>
            <w:r w:rsidRPr="00212DB9">
              <w:rPr>
                <w:rFonts w:ascii="Calibri" w:eastAsia="Times New Roman" w:hAnsi="Calibri"/>
                <w:sz w:val="22"/>
                <w:szCs w:val="22"/>
                <w:lang w:val="sq-AL"/>
              </w:rPr>
              <w:t xml:space="preserve">Ndryshimi (hartimi) i rregullorës për standardet e faqeve zyrare në baze të koncept dokumentit te miratuar </w:t>
            </w:r>
          </w:p>
        </w:tc>
        <w:tc>
          <w:tcPr>
            <w:tcW w:w="1134" w:type="dxa"/>
          </w:tcPr>
          <w:p w14:paraId="5EA2E7EB" w14:textId="77777777" w:rsidR="00C547F7" w:rsidRPr="00212DB9" w:rsidRDefault="00C547F7" w:rsidP="00C547F7">
            <w:pPr>
              <w:jc w:val="center"/>
              <w:rPr>
                <w:rFonts w:ascii="Calibri" w:hAnsi="Calibri"/>
                <w:sz w:val="22"/>
                <w:szCs w:val="22"/>
                <w:lang w:val="sq-AL"/>
              </w:rPr>
            </w:pPr>
            <w:r w:rsidRPr="00212DB9">
              <w:rPr>
                <w:rFonts w:ascii="Calibri" w:eastAsia="Times New Roman" w:hAnsi="Calibri"/>
                <w:sz w:val="22"/>
                <w:szCs w:val="22"/>
                <w:lang w:val="sq-AL"/>
              </w:rPr>
              <w:t xml:space="preserve">(Q4 2018 </w:t>
            </w:r>
          </w:p>
        </w:tc>
        <w:tc>
          <w:tcPr>
            <w:tcW w:w="1276" w:type="dxa"/>
            <w:shd w:val="clear" w:color="auto" w:fill="auto"/>
          </w:tcPr>
          <w:p w14:paraId="2AA80D25" w14:textId="21E36438" w:rsidR="00C547F7" w:rsidRPr="00212DB9" w:rsidRDefault="00C547F7" w:rsidP="00C547F7">
            <w:pPr>
              <w:rPr>
                <w:rFonts w:ascii="Calibri" w:hAnsi="Calibri"/>
                <w:sz w:val="22"/>
                <w:szCs w:val="22"/>
                <w:lang w:val="sq-AL"/>
              </w:rPr>
            </w:pPr>
            <w:r w:rsidRPr="00212DB9">
              <w:rPr>
                <w:rFonts w:ascii="Calibri" w:eastAsia="Times New Roman" w:hAnsi="Calibri"/>
                <w:sz w:val="22"/>
                <w:szCs w:val="22"/>
                <w:lang w:val="sq-AL"/>
              </w:rPr>
              <w:t xml:space="preserve">ZKM  </w:t>
            </w:r>
          </w:p>
        </w:tc>
        <w:tc>
          <w:tcPr>
            <w:tcW w:w="950" w:type="dxa"/>
            <w:shd w:val="clear" w:color="auto" w:fill="auto"/>
          </w:tcPr>
          <w:p w14:paraId="0C0D1811" w14:textId="77777777" w:rsidR="00C547F7" w:rsidRPr="00212DB9" w:rsidRDefault="00C547F7" w:rsidP="00C547F7">
            <w:pPr>
              <w:rPr>
                <w:rFonts w:ascii="Calibri" w:hAnsi="Calibri"/>
                <w:sz w:val="22"/>
                <w:szCs w:val="22"/>
                <w:lang w:val="sq-AL"/>
              </w:rPr>
            </w:pPr>
            <w:r w:rsidRPr="00212DB9">
              <w:rPr>
                <w:rFonts w:ascii="Calibri" w:hAnsi="Calibri"/>
                <w:sz w:val="22"/>
                <w:szCs w:val="22"/>
                <w:lang w:val="sq-AL"/>
              </w:rPr>
              <w:t>ashi</w:t>
            </w:r>
          </w:p>
        </w:tc>
        <w:tc>
          <w:tcPr>
            <w:tcW w:w="1111" w:type="dxa"/>
            <w:shd w:val="clear" w:color="auto" w:fill="auto"/>
            <w:vAlign w:val="center"/>
          </w:tcPr>
          <w:p w14:paraId="6D60EC8F" w14:textId="77777777" w:rsidR="00C547F7" w:rsidRPr="00212DB9" w:rsidRDefault="00C547F7" w:rsidP="00C547F7">
            <w:pPr>
              <w:rPr>
                <w:rFonts w:ascii="Calibri" w:eastAsia="Times New Roman" w:hAnsi="Calibri"/>
                <w:bCs/>
                <w:sz w:val="22"/>
                <w:szCs w:val="22"/>
                <w:lang w:val="sq-AL"/>
              </w:rPr>
            </w:pPr>
          </w:p>
        </w:tc>
        <w:tc>
          <w:tcPr>
            <w:tcW w:w="720" w:type="dxa"/>
            <w:shd w:val="clear" w:color="auto" w:fill="auto"/>
            <w:vAlign w:val="center"/>
          </w:tcPr>
          <w:p w14:paraId="3A60267B" w14:textId="77777777" w:rsidR="00C547F7" w:rsidRPr="00212DB9"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15B11254" w14:textId="77777777" w:rsidR="00C547F7" w:rsidRPr="00212DB9" w:rsidRDefault="00C547F7" w:rsidP="00C547F7">
            <w:pPr>
              <w:jc w:val="right"/>
              <w:rPr>
                <w:rFonts w:ascii="Calibri" w:eastAsia="Times New Roman" w:hAnsi="Calibri"/>
                <w:bCs/>
                <w:sz w:val="22"/>
                <w:szCs w:val="22"/>
                <w:lang w:val="sq-AL"/>
              </w:rPr>
            </w:pPr>
          </w:p>
        </w:tc>
        <w:tc>
          <w:tcPr>
            <w:tcW w:w="993" w:type="dxa"/>
            <w:shd w:val="clear" w:color="auto" w:fill="auto"/>
          </w:tcPr>
          <w:p w14:paraId="4518EB98" w14:textId="77777777" w:rsidR="00C547F7" w:rsidRPr="00212DB9" w:rsidRDefault="00C547F7" w:rsidP="00C547F7">
            <w:pPr>
              <w:rPr>
                <w:rFonts w:ascii="Calibri" w:hAnsi="Calibri"/>
                <w:sz w:val="22"/>
                <w:szCs w:val="22"/>
                <w:lang w:val="sq-AL"/>
              </w:rPr>
            </w:pPr>
          </w:p>
        </w:tc>
        <w:tc>
          <w:tcPr>
            <w:tcW w:w="1134" w:type="dxa"/>
            <w:gridSpan w:val="2"/>
            <w:shd w:val="clear" w:color="auto" w:fill="auto"/>
          </w:tcPr>
          <w:p w14:paraId="68130035" w14:textId="77777777" w:rsidR="00C547F7" w:rsidRPr="009A1EF5" w:rsidRDefault="00C547F7" w:rsidP="00C547F7">
            <w:pPr>
              <w:rPr>
                <w:rFonts w:ascii="Calibri" w:hAnsi="Calibri"/>
                <w:sz w:val="22"/>
                <w:szCs w:val="22"/>
                <w:lang w:val="sq-AL"/>
              </w:rPr>
            </w:pPr>
          </w:p>
        </w:tc>
        <w:tc>
          <w:tcPr>
            <w:tcW w:w="1601" w:type="dxa"/>
            <w:gridSpan w:val="5"/>
          </w:tcPr>
          <w:p w14:paraId="3BFBD0DD" w14:textId="77777777" w:rsidR="00C547F7" w:rsidRPr="009A1EF5" w:rsidRDefault="00C547F7" w:rsidP="00C547F7">
            <w:pPr>
              <w:rPr>
                <w:rFonts w:ascii="Calibri" w:hAnsi="Calibri"/>
                <w:sz w:val="22"/>
                <w:szCs w:val="22"/>
                <w:lang w:val="sq-AL"/>
              </w:rPr>
            </w:pPr>
            <w:r w:rsidRPr="009A1EF5">
              <w:rPr>
                <w:rFonts w:ascii="Calibri" w:eastAsia="Times New Roman" w:hAnsi="Calibri"/>
                <w:sz w:val="22"/>
                <w:szCs w:val="22"/>
                <w:lang w:val="sq-AL"/>
              </w:rPr>
              <w:t>rregullorës për standardet e faqeve zyrare.</w:t>
            </w:r>
          </w:p>
        </w:tc>
      </w:tr>
      <w:tr w:rsidR="00C547F7" w:rsidRPr="009A1EF5" w14:paraId="269B8703" w14:textId="77777777" w:rsidTr="00C313C3">
        <w:trPr>
          <w:trHeight w:val="277"/>
        </w:trPr>
        <w:tc>
          <w:tcPr>
            <w:tcW w:w="4644" w:type="dxa"/>
          </w:tcPr>
          <w:p w14:paraId="7D8D944C" w14:textId="69C80A4F" w:rsidR="00C547F7" w:rsidRPr="00212DB9" w:rsidRDefault="00C547F7" w:rsidP="00552F2D">
            <w:pPr>
              <w:pStyle w:val="ListParagraph"/>
              <w:numPr>
                <w:ilvl w:val="0"/>
                <w:numId w:val="4"/>
              </w:numPr>
              <w:rPr>
                <w:rFonts w:ascii="Calibri" w:eastAsia="Times New Roman" w:hAnsi="Calibri"/>
                <w:sz w:val="22"/>
                <w:szCs w:val="22"/>
                <w:lang w:val="sq-AL"/>
              </w:rPr>
            </w:pPr>
            <w:r w:rsidRPr="00212DB9">
              <w:rPr>
                <w:rFonts w:ascii="Calibri" w:eastAsia="Times New Roman" w:hAnsi="Calibri"/>
                <w:sz w:val="22"/>
                <w:szCs w:val="22"/>
                <w:lang w:val="sq-AL"/>
              </w:rPr>
              <w:t xml:space="preserve">Ri-definimi i përgjegjësisë për monitorimin e zbatimin e udhëzimit për informatat që publikohen në ëebfaqet zyrtare. </w:t>
            </w:r>
          </w:p>
        </w:tc>
        <w:tc>
          <w:tcPr>
            <w:tcW w:w="1134" w:type="dxa"/>
          </w:tcPr>
          <w:p w14:paraId="3B7F12AF" w14:textId="77777777" w:rsidR="00C547F7" w:rsidRPr="00212DB9" w:rsidRDefault="00C547F7" w:rsidP="00C547F7">
            <w:pPr>
              <w:jc w:val="center"/>
              <w:rPr>
                <w:rFonts w:ascii="Calibri" w:hAnsi="Calibri"/>
                <w:sz w:val="22"/>
                <w:szCs w:val="22"/>
                <w:lang w:val="sq-AL"/>
              </w:rPr>
            </w:pPr>
            <w:r w:rsidRPr="00212DB9">
              <w:rPr>
                <w:rFonts w:ascii="Calibri" w:eastAsia="Times New Roman" w:hAnsi="Calibri"/>
                <w:sz w:val="22"/>
                <w:szCs w:val="22"/>
                <w:lang w:val="sq-AL"/>
              </w:rPr>
              <w:t xml:space="preserve">Q4 2018 </w:t>
            </w:r>
          </w:p>
        </w:tc>
        <w:tc>
          <w:tcPr>
            <w:tcW w:w="1276" w:type="dxa"/>
            <w:shd w:val="clear" w:color="auto" w:fill="auto"/>
          </w:tcPr>
          <w:p w14:paraId="14FC8CC8" w14:textId="3A40796D" w:rsidR="00C547F7" w:rsidRPr="00212DB9" w:rsidRDefault="00C547F7" w:rsidP="00C547F7">
            <w:pPr>
              <w:rPr>
                <w:rFonts w:ascii="Calibri" w:hAnsi="Calibri"/>
                <w:sz w:val="22"/>
                <w:szCs w:val="22"/>
                <w:lang w:val="sq-AL"/>
              </w:rPr>
            </w:pPr>
            <w:r w:rsidRPr="00212DB9">
              <w:rPr>
                <w:rFonts w:ascii="Calibri" w:eastAsia="Times New Roman" w:hAnsi="Calibri"/>
                <w:sz w:val="22"/>
                <w:szCs w:val="22"/>
                <w:lang w:val="sq-AL"/>
              </w:rPr>
              <w:t>ZKM</w:t>
            </w:r>
          </w:p>
        </w:tc>
        <w:tc>
          <w:tcPr>
            <w:tcW w:w="950" w:type="dxa"/>
            <w:shd w:val="clear" w:color="auto" w:fill="auto"/>
          </w:tcPr>
          <w:p w14:paraId="37B199E4" w14:textId="77777777" w:rsidR="00C547F7" w:rsidRPr="00212DB9" w:rsidRDefault="00C547F7" w:rsidP="00C547F7">
            <w:pPr>
              <w:rPr>
                <w:rFonts w:ascii="Calibri" w:hAnsi="Calibri"/>
                <w:sz w:val="22"/>
                <w:szCs w:val="22"/>
                <w:lang w:val="sq-AL"/>
              </w:rPr>
            </w:pPr>
            <w:r w:rsidRPr="00212DB9">
              <w:rPr>
                <w:rFonts w:ascii="Calibri" w:hAnsi="Calibri"/>
                <w:sz w:val="22"/>
                <w:szCs w:val="22"/>
                <w:lang w:val="sq-AL"/>
              </w:rPr>
              <w:t>ashi</w:t>
            </w:r>
          </w:p>
        </w:tc>
        <w:tc>
          <w:tcPr>
            <w:tcW w:w="1111" w:type="dxa"/>
            <w:shd w:val="clear" w:color="auto" w:fill="auto"/>
            <w:vAlign w:val="center"/>
          </w:tcPr>
          <w:p w14:paraId="33699360" w14:textId="77777777" w:rsidR="00C547F7" w:rsidRPr="00212DB9" w:rsidRDefault="00C547F7" w:rsidP="00C547F7">
            <w:pPr>
              <w:rPr>
                <w:rFonts w:ascii="Calibri" w:eastAsia="Times New Roman" w:hAnsi="Calibri"/>
                <w:bCs/>
                <w:sz w:val="22"/>
                <w:szCs w:val="22"/>
                <w:lang w:val="sq-AL"/>
              </w:rPr>
            </w:pPr>
          </w:p>
        </w:tc>
        <w:tc>
          <w:tcPr>
            <w:tcW w:w="720" w:type="dxa"/>
            <w:shd w:val="clear" w:color="auto" w:fill="auto"/>
            <w:vAlign w:val="center"/>
          </w:tcPr>
          <w:p w14:paraId="744791A7" w14:textId="77777777" w:rsidR="00C547F7" w:rsidRPr="00212DB9"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78ABB451" w14:textId="77777777" w:rsidR="00C547F7" w:rsidRPr="00212DB9" w:rsidRDefault="00C547F7" w:rsidP="00C547F7">
            <w:pPr>
              <w:jc w:val="right"/>
              <w:rPr>
                <w:rFonts w:ascii="Calibri" w:eastAsia="Times New Roman" w:hAnsi="Calibri"/>
                <w:bCs/>
                <w:sz w:val="22"/>
                <w:szCs w:val="22"/>
                <w:lang w:val="sq-AL"/>
              </w:rPr>
            </w:pPr>
          </w:p>
        </w:tc>
        <w:tc>
          <w:tcPr>
            <w:tcW w:w="993" w:type="dxa"/>
            <w:shd w:val="clear" w:color="auto" w:fill="auto"/>
          </w:tcPr>
          <w:p w14:paraId="6E3182FB" w14:textId="77777777" w:rsidR="00C547F7" w:rsidRPr="00212DB9" w:rsidRDefault="00C547F7" w:rsidP="00C547F7">
            <w:pPr>
              <w:rPr>
                <w:rFonts w:ascii="Calibri" w:hAnsi="Calibri"/>
                <w:sz w:val="22"/>
                <w:szCs w:val="22"/>
                <w:lang w:val="sq-AL"/>
              </w:rPr>
            </w:pPr>
          </w:p>
        </w:tc>
        <w:tc>
          <w:tcPr>
            <w:tcW w:w="1134" w:type="dxa"/>
            <w:gridSpan w:val="2"/>
            <w:shd w:val="clear" w:color="auto" w:fill="auto"/>
          </w:tcPr>
          <w:p w14:paraId="7C7AC540" w14:textId="77777777" w:rsidR="00C547F7" w:rsidRPr="009A1EF5" w:rsidRDefault="00C547F7" w:rsidP="00C547F7">
            <w:pPr>
              <w:rPr>
                <w:rFonts w:ascii="Calibri" w:hAnsi="Calibri"/>
                <w:sz w:val="22"/>
                <w:szCs w:val="22"/>
                <w:lang w:val="sq-AL"/>
              </w:rPr>
            </w:pPr>
          </w:p>
        </w:tc>
        <w:tc>
          <w:tcPr>
            <w:tcW w:w="1601" w:type="dxa"/>
            <w:gridSpan w:val="5"/>
          </w:tcPr>
          <w:p w14:paraId="0CEE2203" w14:textId="77777777" w:rsidR="00C547F7" w:rsidRPr="009A1EF5" w:rsidRDefault="00C547F7" w:rsidP="00C547F7">
            <w:pPr>
              <w:rPr>
                <w:rFonts w:ascii="Calibri" w:hAnsi="Calibri"/>
                <w:sz w:val="22"/>
                <w:szCs w:val="22"/>
                <w:lang w:val="sq-AL"/>
              </w:rPr>
            </w:pPr>
            <w:r w:rsidRPr="009A1EF5">
              <w:rPr>
                <w:rFonts w:ascii="Calibri" w:hAnsi="Calibri"/>
                <w:sz w:val="22"/>
                <w:szCs w:val="22"/>
                <w:lang w:val="sq-AL"/>
              </w:rPr>
              <w:t>Rregullorja për ëebfaqet zyrtare</w:t>
            </w:r>
          </w:p>
        </w:tc>
      </w:tr>
      <w:tr w:rsidR="00C547F7" w:rsidRPr="009A1EF5" w14:paraId="4217FCF3" w14:textId="77777777" w:rsidTr="00C313C3">
        <w:trPr>
          <w:trHeight w:val="277"/>
        </w:trPr>
        <w:tc>
          <w:tcPr>
            <w:tcW w:w="4644" w:type="dxa"/>
          </w:tcPr>
          <w:p w14:paraId="3797413A" w14:textId="2E82DB78" w:rsidR="00C547F7" w:rsidRPr="00212DB9" w:rsidRDefault="00C547F7" w:rsidP="00552F2D">
            <w:pPr>
              <w:pStyle w:val="ListParagraph"/>
              <w:numPr>
                <w:ilvl w:val="0"/>
                <w:numId w:val="4"/>
              </w:numPr>
              <w:rPr>
                <w:rFonts w:ascii="Calibri" w:eastAsia="Times New Roman" w:hAnsi="Calibri"/>
                <w:sz w:val="22"/>
                <w:szCs w:val="22"/>
                <w:lang w:val="sq-AL"/>
              </w:rPr>
            </w:pPr>
            <w:r w:rsidRPr="00212DB9">
              <w:rPr>
                <w:rFonts w:ascii="Calibri" w:eastAsia="Times New Roman" w:hAnsi="Calibri"/>
                <w:sz w:val="22"/>
                <w:szCs w:val="22"/>
                <w:lang w:val="sq-AL"/>
              </w:rPr>
              <w:t xml:space="preserve">Standardizimi i ëebfaqeve ne bazë të rregullorës nga ana teknike dhe permbajtesore. </w:t>
            </w:r>
          </w:p>
        </w:tc>
        <w:tc>
          <w:tcPr>
            <w:tcW w:w="1134" w:type="dxa"/>
          </w:tcPr>
          <w:p w14:paraId="40AE1E52" w14:textId="5CFE8578" w:rsidR="00C547F7" w:rsidRPr="00212DB9" w:rsidRDefault="00C547F7" w:rsidP="00C547F7">
            <w:pPr>
              <w:rPr>
                <w:rFonts w:ascii="Calibri" w:hAnsi="Calibri"/>
                <w:sz w:val="22"/>
                <w:szCs w:val="22"/>
                <w:lang w:val="sq-AL"/>
              </w:rPr>
            </w:pPr>
            <w:r w:rsidRPr="00212DB9">
              <w:rPr>
                <w:rFonts w:ascii="Calibri" w:eastAsia="Times New Roman" w:hAnsi="Calibri"/>
                <w:sz w:val="22"/>
                <w:szCs w:val="22"/>
                <w:lang w:val="sq-AL"/>
              </w:rPr>
              <w:t>Q4 2019</w:t>
            </w:r>
          </w:p>
        </w:tc>
        <w:tc>
          <w:tcPr>
            <w:tcW w:w="1276" w:type="dxa"/>
            <w:shd w:val="clear" w:color="auto" w:fill="auto"/>
          </w:tcPr>
          <w:p w14:paraId="72CDF7DE" w14:textId="567F26AF" w:rsidR="00C547F7" w:rsidRPr="00212DB9" w:rsidRDefault="00C547F7" w:rsidP="00C547F7">
            <w:pPr>
              <w:rPr>
                <w:rFonts w:ascii="Calibri" w:hAnsi="Calibri"/>
                <w:sz w:val="22"/>
                <w:szCs w:val="22"/>
                <w:lang w:val="sq-AL"/>
              </w:rPr>
            </w:pPr>
            <w:r w:rsidRPr="00212DB9">
              <w:rPr>
                <w:rFonts w:ascii="Calibri" w:eastAsia="Times New Roman" w:hAnsi="Calibri"/>
                <w:sz w:val="22"/>
                <w:szCs w:val="22"/>
                <w:lang w:val="sq-AL"/>
              </w:rPr>
              <w:t>ZKM, ASHI</w:t>
            </w:r>
          </w:p>
        </w:tc>
        <w:tc>
          <w:tcPr>
            <w:tcW w:w="950" w:type="dxa"/>
            <w:shd w:val="clear" w:color="auto" w:fill="auto"/>
          </w:tcPr>
          <w:p w14:paraId="62AAF5CF" w14:textId="77777777" w:rsidR="00C547F7" w:rsidRPr="00212DB9" w:rsidRDefault="00C547F7" w:rsidP="00C547F7">
            <w:pPr>
              <w:rPr>
                <w:rFonts w:ascii="Calibri" w:hAnsi="Calibri"/>
                <w:sz w:val="22"/>
                <w:szCs w:val="22"/>
                <w:lang w:val="sq-AL"/>
              </w:rPr>
            </w:pPr>
          </w:p>
        </w:tc>
        <w:tc>
          <w:tcPr>
            <w:tcW w:w="1111" w:type="dxa"/>
            <w:shd w:val="clear" w:color="auto" w:fill="auto"/>
            <w:vAlign w:val="center"/>
          </w:tcPr>
          <w:p w14:paraId="53A4F145" w14:textId="77777777" w:rsidR="00C547F7" w:rsidRPr="00212DB9" w:rsidRDefault="00C547F7" w:rsidP="00C547F7">
            <w:pPr>
              <w:rPr>
                <w:rFonts w:ascii="Calibri" w:eastAsia="Times New Roman" w:hAnsi="Calibri"/>
                <w:bCs/>
                <w:sz w:val="22"/>
                <w:szCs w:val="22"/>
                <w:lang w:val="sq-AL"/>
              </w:rPr>
            </w:pPr>
          </w:p>
        </w:tc>
        <w:tc>
          <w:tcPr>
            <w:tcW w:w="720" w:type="dxa"/>
            <w:shd w:val="clear" w:color="auto" w:fill="auto"/>
            <w:vAlign w:val="center"/>
          </w:tcPr>
          <w:p w14:paraId="79C8D38E" w14:textId="77777777" w:rsidR="00C547F7" w:rsidRPr="00212DB9"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2868F994" w14:textId="77777777" w:rsidR="00C547F7" w:rsidRPr="00212DB9" w:rsidRDefault="00C547F7" w:rsidP="00C547F7">
            <w:pPr>
              <w:jc w:val="right"/>
              <w:rPr>
                <w:rFonts w:ascii="Calibri" w:eastAsia="Times New Roman" w:hAnsi="Calibri"/>
                <w:bCs/>
                <w:sz w:val="22"/>
                <w:szCs w:val="22"/>
                <w:lang w:val="sq-AL"/>
              </w:rPr>
            </w:pPr>
          </w:p>
        </w:tc>
        <w:tc>
          <w:tcPr>
            <w:tcW w:w="993" w:type="dxa"/>
            <w:shd w:val="clear" w:color="auto" w:fill="auto"/>
          </w:tcPr>
          <w:p w14:paraId="5E3B7A81" w14:textId="77777777" w:rsidR="00C547F7" w:rsidRPr="00212DB9" w:rsidRDefault="00C547F7" w:rsidP="00C547F7">
            <w:pPr>
              <w:rPr>
                <w:rFonts w:ascii="Calibri" w:hAnsi="Calibri"/>
                <w:sz w:val="22"/>
                <w:szCs w:val="22"/>
                <w:lang w:val="sq-AL"/>
              </w:rPr>
            </w:pPr>
          </w:p>
        </w:tc>
        <w:tc>
          <w:tcPr>
            <w:tcW w:w="1134" w:type="dxa"/>
            <w:gridSpan w:val="2"/>
            <w:shd w:val="clear" w:color="auto" w:fill="auto"/>
          </w:tcPr>
          <w:p w14:paraId="2AD79B9A" w14:textId="77777777" w:rsidR="00C547F7" w:rsidRPr="009A1EF5" w:rsidRDefault="00C547F7" w:rsidP="00C547F7">
            <w:pPr>
              <w:rPr>
                <w:rFonts w:ascii="Calibri" w:hAnsi="Calibri"/>
                <w:sz w:val="22"/>
                <w:szCs w:val="22"/>
                <w:lang w:val="sq-AL"/>
              </w:rPr>
            </w:pPr>
          </w:p>
        </w:tc>
        <w:tc>
          <w:tcPr>
            <w:tcW w:w="1601" w:type="dxa"/>
            <w:gridSpan w:val="5"/>
          </w:tcPr>
          <w:p w14:paraId="2C793CA3" w14:textId="77777777" w:rsidR="00C547F7" w:rsidRPr="009A1EF5" w:rsidRDefault="00C547F7" w:rsidP="00C547F7">
            <w:pPr>
              <w:rPr>
                <w:rFonts w:ascii="Calibri" w:hAnsi="Calibri"/>
                <w:sz w:val="22"/>
                <w:szCs w:val="22"/>
                <w:lang w:val="sq-AL"/>
              </w:rPr>
            </w:pPr>
            <w:r w:rsidRPr="009A1EF5">
              <w:rPr>
                <w:rFonts w:ascii="Calibri" w:hAnsi="Calibri"/>
                <w:sz w:val="22"/>
                <w:szCs w:val="22"/>
                <w:lang w:val="sq-AL"/>
              </w:rPr>
              <w:t>Ëebfaqet e standardizuara</w:t>
            </w:r>
          </w:p>
        </w:tc>
      </w:tr>
      <w:tr w:rsidR="00C547F7" w:rsidRPr="009A1EF5" w14:paraId="48498ACA" w14:textId="77777777" w:rsidTr="00C313C3">
        <w:trPr>
          <w:trHeight w:val="80"/>
        </w:trPr>
        <w:tc>
          <w:tcPr>
            <w:tcW w:w="4644" w:type="dxa"/>
          </w:tcPr>
          <w:p w14:paraId="2D4FD7E9" w14:textId="2C2A02A0" w:rsidR="00C547F7" w:rsidRPr="00212DB9" w:rsidRDefault="00C547F7" w:rsidP="00552F2D">
            <w:pPr>
              <w:pStyle w:val="ListParagraph"/>
              <w:numPr>
                <w:ilvl w:val="0"/>
                <w:numId w:val="4"/>
              </w:numPr>
              <w:rPr>
                <w:rFonts w:ascii="Calibri" w:eastAsia="Times New Roman" w:hAnsi="Calibri"/>
                <w:sz w:val="22"/>
                <w:szCs w:val="22"/>
                <w:lang w:val="sq-AL"/>
              </w:rPr>
            </w:pPr>
            <w:r w:rsidRPr="00212DB9">
              <w:rPr>
                <w:rFonts w:ascii="Calibri" w:eastAsia="Times New Roman" w:hAnsi="Calibri"/>
                <w:sz w:val="22"/>
                <w:szCs w:val="22"/>
                <w:lang w:val="sq-AL"/>
              </w:rPr>
              <w:t xml:space="preserve">Hartimi dhe miratimi i planit për hapjen e të dhënave </w:t>
            </w:r>
          </w:p>
        </w:tc>
        <w:tc>
          <w:tcPr>
            <w:tcW w:w="1134" w:type="dxa"/>
          </w:tcPr>
          <w:p w14:paraId="6B1AD31E" w14:textId="77777777" w:rsidR="00C547F7" w:rsidRPr="00212DB9" w:rsidRDefault="00C547F7" w:rsidP="00C547F7">
            <w:pPr>
              <w:jc w:val="center"/>
              <w:rPr>
                <w:rFonts w:ascii="Calibri" w:hAnsi="Calibri"/>
                <w:sz w:val="22"/>
                <w:szCs w:val="22"/>
                <w:lang w:val="sq-AL"/>
              </w:rPr>
            </w:pPr>
            <w:r w:rsidRPr="00212DB9">
              <w:rPr>
                <w:rFonts w:ascii="Calibri" w:eastAsia="Times New Roman" w:hAnsi="Calibri"/>
                <w:sz w:val="22"/>
                <w:szCs w:val="22"/>
                <w:lang w:val="sq-AL"/>
              </w:rPr>
              <w:t>Q4 në baza vjetore)</w:t>
            </w:r>
          </w:p>
        </w:tc>
        <w:tc>
          <w:tcPr>
            <w:tcW w:w="1276" w:type="dxa"/>
            <w:shd w:val="clear" w:color="auto" w:fill="auto"/>
          </w:tcPr>
          <w:p w14:paraId="7F221F0E" w14:textId="05C38E8C" w:rsidR="00C547F7" w:rsidRPr="00212DB9" w:rsidRDefault="00C547F7" w:rsidP="00C547F7">
            <w:pPr>
              <w:rPr>
                <w:rFonts w:ascii="Calibri" w:hAnsi="Calibri"/>
                <w:sz w:val="22"/>
                <w:szCs w:val="22"/>
                <w:lang w:val="sq-AL"/>
              </w:rPr>
            </w:pPr>
            <w:r w:rsidRPr="00212DB9">
              <w:rPr>
                <w:rFonts w:ascii="Calibri" w:hAnsi="Calibri"/>
                <w:sz w:val="22"/>
                <w:szCs w:val="22"/>
                <w:lang w:val="sq-AL"/>
              </w:rPr>
              <w:t>DMRAP</w:t>
            </w:r>
          </w:p>
        </w:tc>
        <w:tc>
          <w:tcPr>
            <w:tcW w:w="950" w:type="dxa"/>
            <w:shd w:val="clear" w:color="auto" w:fill="auto"/>
          </w:tcPr>
          <w:p w14:paraId="5B0E5159" w14:textId="5142099E" w:rsidR="00C547F7" w:rsidRPr="00212DB9" w:rsidRDefault="00C547F7" w:rsidP="00C547F7">
            <w:pPr>
              <w:rPr>
                <w:rFonts w:ascii="Calibri" w:hAnsi="Calibri"/>
                <w:sz w:val="22"/>
                <w:szCs w:val="22"/>
                <w:lang w:val="sq-AL"/>
              </w:rPr>
            </w:pPr>
            <w:r w:rsidRPr="00212DB9">
              <w:rPr>
                <w:rFonts w:ascii="Calibri" w:hAnsi="Calibri"/>
                <w:sz w:val="22"/>
                <w:szCs w:val="22"/>
                <w:lang w:val="sq-AL"/>
              </w:rPr>
              <w:t>ASHI, grupi punues</w:t>
            </w:r>
          </w:p>
        </w:tc>
        <w:tc>
          <w:tcPr>
            <w:tcW w:w="1111" w:type="dxa"/>
            <w:shd w:val="clear" w:color="auto" w:fill="auto"/>
            <w:vAlign w:val="center"/>
          </w:tcPr>
          <w:p w14:paraId="4F53A783" w14:textId="77777777" w:rsidR="00C547F7" w:rsidRPr="00212DB9" w:rsidRDefault="00C547F7" w:rsidP="00C547F7">
            <w:pPr>
              <w:rPr>
                <w:rFonts w:ascii="Calibri" w:eastAsia="Times New Roman" w:hAnsi="Calibri"/>
                <w:bCs/>
                <w:sz w:val="22"/>
                <w:szCs w:val="22"/>
                <w:lang w:val="sq-AL"/>
              </w:rPr>
            </w:pPr>
          </w:p>
        </w:tc>
        <w:tc>
          <w:tcPr>
            <w:tcW w:w="720" w:type="dxa"/>
            <w:shd w:val="clear" w:color="auto" w:fill="auto"/>
            <w:vAlign w:val="center"/>
          </w:tcPr>
          <w:p w14:paraId="574E20CF" w14:textId="77777777" w:rsidR="00C547F7" w:rsidRPr="00212DB9"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6B4D8554" w14:textId="77777777" w:rsidR="00C547F7" w:rsidRPr="00212DB9" w:rsidRDefault="00C547F7" w:rsidP="00C547F7">
            <w:pPr>
              <w:jc w:val="right"/>
              <w:rPr>
                <w:rFonts w:ascii="Calibri" w:eastAsia="Times New Roman" w:hAnsi="Calibri"/>
                <w:bCs/>
                <w:sz w:val="22"/>
                <w:szCs w:val="22"/>
                <w:lang w:val="sq-AL"/>
              </w:rPr>
            </w:pPr>
          </w:p>
        </w:tc>
        <w:tc>
          <w:tcPr>
            <w:tcW w:w="993" w:type="dxa"/>
            <w:shd w:val="clear" w:color="auto" w:fill="auto"/>
          </w:tcPr>
          <w:p w14:paraId="1800E972" w14:textId="77777777" w:rsidR="00C547F7" w:rsidRPr="00212DB9" w:rsidRDefault="00C547F7" w:rsidP="00C547F7">
            <w:pPr>
              <w:rPr>
                <w:rFonts w:ascii="Calibri" w:hAnsi="Calibri"/>
                <w:sz w:val="22"/>
                <w:szCs w:val="22"/>
                <w:lang w:val="sq-AL"/>
              </w:rPr>
            </w:pPr>
          </w:p>
        </w:tc>
        <w:tc>
          <w:tcPr>
            <w:tcW w:w="1134" w:type="dxa"/>
            <w:gridSpan w:val="2"/>
            <w:shd w:val="clear" w:color="auto" w:fill="auto"/>
          </w:tcPr>
          <w:p w14:paraId="76086CB0" w14:textId="77777777" w:rsidR="00C547F7" w:rsidRPr="009A1EF5" w:rsidRDefault="00C547F7" w:rsidP="00C547F7">
            <w:pPr>
              <w:rPr>
                <w:rFonts w:ascii="Calibri" w:hAnsi="Calibri"/>
                <w:sz w:val="22"/>
                <w:szCs w:val="22"/>
                <w:lang w:val="sq-AL"/>
              </w:rPr>
            </w:pPr>
          </w:p>
        </w:tc>
        <w:tc>
          <w:tcPr>
            <w:tcW w:w="1601" w:type="dxa"/>
            <w:gridSpan w:val="5"/>
          </w:tcPr>
          <w:p w14:paraId="3C3E9792" w14:textId="77777777" w:rsidR="00C547F7" w:rsidRPr="009A1EF5" w:rsidRDefault="00C547F7" w:rsidP="00C547F7">
            <w:pPr>
              <w:rPr>
                <w:rFonts w:ascii="Calibri" w:hAnsi="Calibri"/>
                <w:sz w:val="22"/>
                <w:szCs w:val="22"/>
                <w:lang w:val="sq-AL"/>
              </w:rPr>
            </w:pPr>
            <w:r w:rsidRPr="009A1EF5">
              <w:rPr>
                <w:rFonts w:ascii="Calibri" w:eastAsia="Times New Roman" w:hAnsi="Calibri"/>
                <w:sz w:val="22"/>
                <w:szCs w:val="22"/>
                <w:lang w:val="sq-AL"/>
              </w:rPr>
              <w:t>Plani kombëtar për hapjen e të dhënave</w:t>
            </w:r>
          </w:p>
        </w:tc>
      </w:tr>
      <w:tr w:rsidR="00C547F7" w:rsidRPr="009A1EF5" w14:paraId="01D9F44A" w14:textId="77777777" w:rsidTr="00C313C3">
        <w:trPr>
          <w:trHeight w:val="277"/>
        </w:trPr>
        <w:tc>
          <w:tcPr>
            <w:tcW w:w="4644" w:type="dxa"/>
          </w:tcPr>
          <w:p w14:paraId="485E3D8D" w14:textId="517D8D71" w:rsidR="00C547F7" w:rsidRPr="00212DB9" w:rsidRDefault="00C547F7" w:rsidP="00552F2D">
            <w:pPr>
              <w:pStyle w:val="ListParagraph"/>
              <w:numPr>
                <w:ilvl w:val="0"/>
                <w:numId w:val="4"/>
              </w:numPr>
              <w:rPr>
                <w:rFonts w:ascii="Calibri" w:eastAsia="Times New Roman" w:hAnsi="Calibri"/>
                <w:sz w:val="22"/>
                <w:szCs w:val="22"/>
                <w:lang w:val="sq-AL"/>
              </w:rPr>
            </w:pPr>
            <w:r w:rsidRPr="00212DB9">
              <w:rPr>
                <w:rFonts w:ascii="Calibri" w:eastAsia="Times New Roman" w:hAnsi="Calibri"/>
                <w:sz w:val="22"/>
                <w:szCs w:val="22"/>
                <w:lang w:val="sq-AL"/>
              </w:rPr>
              <w:t>Inventarizimi dataseteve nëpër institucioneve</w:t>
            </w:r>
          </w:p>
        </w:tc>
        <w:tc>
          <w:tcPr>
            <w:tcW w:w="1134" w:type="dxa"/>
          </w:tcPr>
          <w:p w14:paraId="626C1FB7" w14:textId="77777777" w:rsidR="00C547F7" w:rsidRPr="00212DB9" w:rsidRDefault="00C547F7" w:rsidP="00C547F7">
            <w:pPr>
              <w:jc w:val="center"/>
              <w:rPr>
                <w:rFonts w:ascii="Calibri" w:hAnsi="Calibri"/>
                <w:sz w:val="22"/>
                <w:szCs w:val="22"/>
                <w:lang w:val="sq-AL"/>
              </w:rPr>
            </w:pPr>
            <w:r w:rsidRPr="00212DB9">
              <w:rPr>
                <w:rFonts w:ascii="Calibri" w:eastAsia="Times New Roman" w:hAnsi="Calibri"/>
                <w:sz w:val="22"/>
                <w:szCs w:val="22"/>
                <w:lang w:val="sq-AL"/>
              </w:rPr>
              <w:t>q2 2018</w:t>
            </w:r>
          </w:p>
        </w:tc>
        <w:tc>
          <w:tcPr>
            <w:tcW w:w="1276" w:type="dxa"/>
            <w:shd w:val="clear" w:color="auto" w:fill="auto"/>
          </w:tcPr>
          <w:p w14:paraId="690992FC" w14:textId="77777777" w:rsidR="00C547F7" w:rsidRPr="00212DB9" w:rsidRDefault="00C547F7" w:rsidP="00C547F7">
            <w:pPr>
              <w:rPr>
                <w:rFonts w:ascii="Calibri" w:hAnsi="Calibri"/>
                <w:sz w:val="22"/>
                <w:szCs w:val="22"/>
                <w:lang w:val="sq-AL"/>
              </w:rPr>
            </w:pPr>
            <w:r w:rsidRPr="00212DB9">
              <w:rPr>
                <w:rFonts w:ascii="Calibri" w:eastAsia="Times New Roman" w:hAnsi="Calibri"/>
                <w:sz w:val="22"/>
                <w:szCs w:val="22"/>
                <w:lang w:val="sq-AL"/>
              </w:rPr>
              <w:t>ASHI</w:t>
            </w:r>
          </w:p>
        </w:tc>
        <w:tc>
          <w:tcPr>
            <w:tcW w:w="950" w:type="dxa"/>
            <w:shd w:val="clear" w:color="auto" w:fill="auto"/>
          </w:tcPr>
          <w:p w14:paraId="2F58AFC7" w14:textId="77777777" w:rsidR="00C547F7" w:rsidRPr="00212DB9" w:rsidRDefault="00C547F7" w:rsidP="00C547F7">
            <w:pPr>
              <w:rPr>
                <w:rFonts w:ascii="Calibri" w:hAnsi="Calibri"/>
                <w:sz w:val="22"/>
                <w:szCs w:val="22"/>
                <w:lang w:val="sq-AL"/>
              </w:rPr>
            </w:pPr>
          </w:p>
        </w:tc>
        <w:tc>
          <w:tcPr>
            <w:tcW w:w="1111" w:type="dxa"/>
            <w:shd w:val="clear" w:color="auto" w:fill="auto"/>
            <w:vAlign w:val="center"/>
          </w:tcPr>
          <w:p w14:paraId="785C4426" w14:textId="77777777" w:rsidR="00C547F7" w:rsidRPr="00212DB9" w:rsidRDefault="00C547F7" w:rsidP="00C547F7">
            <w:pPr>
              <w:rPr>
                <w:rFonts w:ascii="Calibri" w:eastAsia="Times New Roman" w:hAnsi="Calibri"/>
                <w:bCs/>
                <w:sz w:val="22"/>
                <w:szCs w:val="22"/>
                <w:lang w:val="sq-AL"/>
              </w:rPr>
            </w:pPr>
          </w:p>
        </w:tc>
        <w:tc>
          <w:tcPr>
            <w:tcW w:w="720" w:type="dxa"/>
            <w:shd w:val="clear" w:color="auto" w:fill="auto"/>
            <w:vAlign w:val="center"/>
          </w:tcPr>
          <w:p w14:paraId="06AF645D" w14:textId="77777777" w:rsidR="00C547F7" w:rsidRPr="00212DB9"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11A9EF52" w14:textId="77777777" w:rsidR="00C547F7" w:rsidRPr="00212DB9" w:rsidRDefault="00C547F7" w:rsidP="00C547F7">
            <w:pPr>
              <w:jc w:val="right"/>
              <w:rPr>
                <w:rFonts w:ascii="Calibri" w:eastAsia="Times New Roman" w:hAnsi="Calibri"/>
                <w:bCs/>
                <w:sz w:val="22"/>
                <w:szCs w:val="22"/>
                <w:lang w:val="sq-AL"/>
              </w:rPr>
            </w:pPr>
          </w:p>
        </w:tc>
        <w:tc>
          <w:tcPr>
            <w:tcW w:w="993" w:type="dxa"/>
            <w:shd w:val="clear" w:color="auto" w:fill="auto"/>
          </w:tcPr>
          <w:p w14:paraId="3F4EE4B8" w14:textId="77777777" w:rsidR="00C547F7" w:rsidRPr="00212DB9" w:rsidRDefault="00C547F7" w:rsidP="00C547F7">
            <w:pPr>
              <w:rPr>
                <w:rFonts w:ascii="Calibri" w:hAnsi="Calibri"/>
                <w:sz w:val="22"/>
                <w:szCs w:val="22"/>
                <w:lang w:val="sq-AL"/>
              </w:rPr>
            </w:pPr>
          </w:p>
        </w:tc>
        <w:tc>
          <w:tcPr>
            <w:tcW w:w="1134" w:type="dxa"/>
            <w:gridSpan w:val="2"/>
            <w:shd w:val="clear" w:color="auto" w:fill="auto"/>
          </w:tcPr>
          <w:p w14:paraId="50A94F11" w14:textId="77777777" w:rsidR="00C547F7" w:rsidRPr="009A1EF5" w:rsidRDefault="00C547F7" w:rsidP="00C547F7">
            <w:pPr>
              <w:rPr>
                <w:rFonts w:ascii="Calibri" w:hAnsi="Calibri"/>
                <w:sz w:val="22"/>
                <w:szCs w:val="22"/>
                <w:lang w:val="sq-AL"/>
              </w:rPr>
            </w:pPr>
          </w:p>
        </w:tc>
        <w:tc>
          <w:tcPr>
            <w:tcW w:w="1601" w:type="dxa"/>
            <w:gridSpan w:val="5"/>
          </w:tcPr>
          <w:p w14:paraId="0A4B326B" w14:textId="77777777" w:rsidR="00C547F7" w:rsidRPr="009A1EF5" w:rsidRDefault="00C547F7" w:rsidP="00C547F7">
            <w:pPr>
              <w:rPr>
                <w:rFonts w:ascii="Calibri" w:hAnsi="Calibri"/>
                <w:sz w:val="22"/>
                <w:szCs w:val="22"/>
                <w:lang w:val="sq-AL"/>
              </w:rPr>
            </w:pPr>
            <w:r w:rsidRPr="009A1EF5">
              <w:rPr>
                <w:rFonts w:ascii="Calibri" w:hAnsi="Calibri"/>
                <w:sz w:val="22"/>
                <w:szCs w:val="22"/>
                <w:lang w:val="sq-AL"/>
              </w:rPr>
              <w:t xml:space="preserve">Lista e Dataseteve </w:t>
            </w:r>
          </w:p>
        </w:tc>
      </w:tr>
      <w:tr w:rsidR="00C547F7" w:rsidRPr="009A1EF5" w14:paraId="6A579510" w14:textId="77777777" w:rsidTr="00C313C3">
        <w:trPr>
          <w:trHeight w:val="277"/>
        </w:trPr>
        <w:tc>
          <w:tcPr>
            <w:tcW w:w="4644" w:type="dxa"/>
          </w:tcPr>
          <w:p w14:paraId="217D5DF4" w14:textId="3D435BAB" w:rsidR="00C547F7" w:rsidRPr="00212DB9" w:rsidRDefault="00C547F7" w:rsidP="00552F2D">
            <w:pPr>
              <w:pStyle w:val="ListParagraph"/>
              <w:numPr>
                <w:ilvl w:val="0"/>
                <w:numId w:val="4"/>
              </w:numPr>
              <w:rPr>
                <w:rFonts w:asciiTheme="minorHAnsi" w:eastAsia="Times New Roman" w:hAnsiTheme="minorHAnsi"/>
                <w:color w:val="000000" w:themeColor="text1"/>
                <w:sz w:val="22"/>
                <w:szCs w:val="22"/>
                <w:lang w:val="sq-AL"/>
              </w:rPr>
            </w:pPr>
            <w:r w:rsidRPr="00212DB9">
              <w:rPr>
                <w:rFonts w:asciiTheme="minorHAnsi" w:hAnsiTheme="minorHAnsi"/>
                <w:sz w:val="22"/>
                <w:szCs w:val="22"/>
              </w:rPr>
              <w:t xml:space="preserve">Realizimi i Vlerësimit të Gatishmërisë për Hapje të të Dhënave (ODRA) sipas metodologjisë së Bankës Botërore për të zhvilluar një pasqyrë të gjendjes ekzistuese me qëllim të hartimit të një planit gjithëpërfshirës të veprimit për </w:t>
            </w:r>
            <w:r w:rsidRPr="00212DB9">
              <w:rPr>
                <w:rFonts w:asciiTheme="minorHAnsi" w:hAnsiTheme="minorHAnsi"/>
                <w:sz w:val="22"/>
                <w:szCs w:val="22"/>
              </w:rPr>
              <w:lastRenderedPageBreak/>
              <w:t xml:space="preserve">hapjen e të dhënave </w:t>
            </w:r>
          </w:p>
        </w:tc>
        <w:tc>
          <w:tcPr>
            <w:tcW w:w="1134" w:type="dxa"/>
          </w:tcPr>
          <w:p w14:paraId="618A0D6B" w14:textId="6831A17C" w:rsidR="00C547F7" w:rsidRPr="00212DB9" w:rsidRDefault="00C547F7" w:rsidP="00C547F7">
            <w:pPr>
              <w:jc w:val="center"/>
              <w:rPr>
                <w:rFonts w:asciiTheme="minorHAnsi" w:eastAsia="Times New Roman" w:hAnsiTheme="minorHAnsi"/>
                <w:sz w:val="22"/>
                <w:szCs w:val="22"/>
                <w:lang w:val="sq-AL"/>
              </w:rPr>
            </w:pPr>
            <w:r w:rsidRPr="00212DB9">
              <w:rPr>
                <w:rFonts w:asciiTheme="minorHAnsi" w:hAnsiTheme="minorHAnsi"/>
                <w:sz w:val="22"/>
                <w:szCs w:val="22"/>
              </w:rPr>
              <w:lastRenderedPageBreak/>
              <w:t>Q2 (Mars, 2018)</w:t>
            </w:r>
          </w:p>
        </w:tc>
        <w:tc>
          <w:tcPr>
            <w:tcW w:w="1276" w:type="dxa"/>
            <w:shd w:val="clear" w:color="auto" w:fill="auto"/>
          </w:tcPr>
          <w:p w14:paraId="0831A00F" w14:textId="198E081F" w:rsidR="00C547F7" w:rsidRPr="00212DB9" w:rsidRDefault="00C547F7" w:rsidP="00C547F7">
            <w:pPr>
              <w:rPr>
                <w:rFonts w:asciiTheme="minorHAnsi" w:eastAsia="Times New Roman" w:hAnsiTheme="minorHAnsi"/>
                <w:sz w:val="22"/>
                <w:szCs w:val="22"/>
                <w:lang w:val="sq-AL"/>
              </w:rPr>
            </w:pPr>
            <w:r w:rsidRPr="00212DB9">
              <w:rPr>
                <w:rFonts w:asciiTheme="minorHAnsi" w:hAnsiTheme="minorHAnsi"/>
                <w:sz w:val="22"/>
                <w:szCs w:val="22"/>
              </w:rPr>
              <w:t>MAP/DMRAP</w:t>
            </w:r>
          </w:p>
        </w:tc>
        <w:tc>
          <w:tcPr>
            <w:tcW w:w="950" w:type="dxa"/>
            <w:shd w:val="clear" w:color="auto" w:fill="auto"/>
          </w:tcPr>
          <w:p w14:paraId="72D61F49" w14:textId="77777777" w:rsidR="00C547F7" w:rsidRPr="00212DB9" w:rsidRDefault="00C547F7" w:rsidP="00C547F7">
            <w:pPr>
              <w:rPr>
                <w:rFonts w:asciiTheme="minorHAnsi" w:hAnsiTheme="minorHAnsi"/>
                <w:sz w:val="22"/>
                <w:szCs w:val="22"/>
                <w:lang w:val="sq-AL"/>
              </w:rPr>
            </w:pPr>
          </w:p>
        </w:tc>
        <w:tc>
          <w:tcPr>
            <w:tcW w:w="1111" w:type="dxa"/>
            <w:shd w:val="clear" w:color="auto" w:fill="auto"/>
            <w:vAlign w:val="center"/>
          </w:tcPr>
          <w:p w14:paraId="1B7B2A6F" w14:textId="77777777" w:rsidR="00C547F7" w:rsidRPr="00212DB9" w:rsidRDefault="00C547F7" w:rsidP="00C547F7">
            <w:pPr>
              <w:rPr>
                <w:rFonts w:ascii="Calibri" w:eastAsia="Times New Roman" w:hAnsi="Calibri"/>
                <w:bCs/>
                <w:sz w:val="22"/>
                <w:szCs w:val="22"/>
                <w:lang w:val="sq-AL"/>
              </w:rPr>
            </w:pPr>
          </w:p>
        </w:tc>
        <w:tc>
          <w:tcPr>
            <w:tcW w:w="720" w:type="dxa"/>
            <w:shd w:val="clear" w:color="auto" w:fill="auto"/>
            <w:vAlign w:val="center"/>
          </w:tcPr>
          <w:p w14:paraId="5F17A1FD" w14:textId="77777777" w:rsidR="00C547F7" w:rsidRPr="00212DB9"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28AE538F" w14:textId="77777777" w:rsidR="00C547F7" w:rsidRPr="00212DB9" w:rsidRDefault="00C547F7" w:rsidP="00C547F7">
            <w:pPr>
              <w:jc w:val="right"/>
              <w:rPr>
                <w:rFonts w:ascii="Calibri" w:eastAsia="Times New Roman" w:hAnsi="Calibri"/>
                <w:bCs/>
                <w:sz w:val="22"/>
                <w:szCs w:val="22"/>
                <w:lang w:val="sq-AL"/>
              </w:rPr>
            </w:pPr>
          </w:p>
        </w:tc>
        <w:tc>
          <w:tcPr>
            <w:tcW w:w="993" w:type="dxa"/>
            <w:shd w:val="clear" w:color="auto" w:fill="auto"/>
          </w:tcPr>
          <w:p w14:paraId="42C856F6" w14:textId="77777777" w:rsidR="00C547F7" w:rsidRPr="00212DB9" w:rsidRDefault="00C547F7" w:rsidP="00C547F7">
            <w:pPr>
              <w:rPr>
                <w:rFonts w:ascii="Calibri" w:hAnsi="Calibri"/>
                <w:sz w:val="22"/>
                <w:szCs w:val="22"/>
                <w:lang w:val="sq-AL"/>
              </w:rPr>
            </w:pPr>
          </w:p>
        </w:tc>
        <w:tc>
          <w:tcPr>
            <w:tcW w:w="1134" w:type="dxa"/>
            <w:gridSpan w:val="2"/>
            <w:shd w:val="clear" w:color="auto" w:fill="auto"/>
          </w:tcPr>
          <w:p w14:paraId="1ABCF62F" w14:textId="77777777" w:rsidR="00C547F7" w:rsidRPr="009A1EF5" w:rsidRDefault="00C547F7" w:rsidP="00C547F7">
            <w:pPr>
              <w:rPr>
                <w:rFonts w:ascii="Calibri" w:hAnsi="Calibri"/>
                <w:sz w:val="22"/>
                <w:szCs w:val="22"/>
                <w:lang w:val="sq-AL"/>
              </w:rPr>
            </w:pPr>
          </w:p>
        </w:tc>
        <w:tc>
          <w:tcPr>
            <w:tcW w:w="1601" w:type="dxa"/>
            <w:gridSpan w:val="5"/>
          </w:tcPr>
          <w:p w14:paraId="5E3D223E" w14:textId="0E3389CF" w:rsidR="00C547F7" w:rsidRPr="009A1EF5" w:rsidRDefault="00C547F7" w:rsidP="00C547F7">
            <w:pPr>
              <w:rPr>
                <w:rFonts w:ascii="Calibri" w:hAnsi="Calibri"/>
                <w:sz w:val="22"/>
                <w:szCs w:val="22"/>
                <w:lang w:val="sq-AL"/>
              </w:rPr>
            </w:pPr>
            <w:r>
              <w:rPr>
                <w:rFonts w:ascii="Calibri" w:hAnsi="Calibri"/>
                <w:sz w:val="22"/>
                <w:szCs w:val="22"/>
                <w:lang w:val="sq-AL"/>
              </w:rPr>
              <w:t>Raporti i Vlerësimit</w:t>
            </w:r>
          </w:p>
        </w:tc>
      </w:tr>
      <w:tr w:rsidR="00C547F7" w:rsidRPr="009A1EF5" w14:paraId="2F2401C1" w14:textId="77777777" w:rsidTr="00C313C3">
        <w:trPr>
          <w:trHeight w:val="277"/>
        </w:trPr>
        <w:tc>
          <w:tcPr>
            <w:tcW w:w="4644" w:type="dxa"/>
          </w:tcPr>
          <w:p w14:paraId="00A62708" w14:textId="2EE94EAA" w:rsidR="00C547F7" w:rsidRPr="00212DB9" w:rsidRDefault="00C547F7" w:rsidP="00552F2D">
            <w:pPr>
              <w:pStyle w:val="ListParagraph"/>
              <w:numPr>
                <w:ilvl w:val="0"/>
                <w:numId w:val="4"/>
              </w:numPr>
              <w:rPr>
                <w:rFonts w:asciiTheme="minorHAnsi" w:eastAsia="Times New Roman" w:hAnsiTheme="minorHAnsi"/>
                <w:color w:val="000000" w:themeColor="text1"/>
                <w:sz w:val="22"/>
                <w:szCs w:val="22"/>
                <w:lang w:val="sq-AL"/>
              </w:rPr>
            </w:pPr>
            <w:r w:rsidRPr="00212DB9">
              <w:rPr>
                <w:rFonts w:asciiTheme="minorHAnsi" w:hAnsiTheme="minorHAnsi"/>
                <w:sz w:val="22"/>
                <w:szCs w:val="22"/>
              </w:rPr>
              <w:lastRenderedPageBreak/>
              <w:t xml:space="preserve">Fillimi i publikimit të të dhënave në portalin e të dhënave të hapura  </w:t>
            </w:r>
          </w:p>
        </w:tc>
        <w:tc>
          <w:tcPr>
            <w:tcW w:w="1134" w:type="dxa"/>
          </w:tcPr>
          <w:p w14:paraId="01341163" w14:textId="4EF886CB" w:rsidR="00C547F7" w:rsidRPr="00212DB9" w:rsidRDefault="00C547F7" w:rsidP="00C547F7">
            <w:pPr>
              <w:jc w:val="center"/>
              <w:rPr>
                <w:rFonts w:asciiTheme="minorHAnsi" w:eastAsia="Times New Roman" w:hAnsiTheme="minorHAnsi"/>
                <w:sz w:val="22"/>
                <w:szCs w:val="22"/>
                <w:lang w:val="sq-AL"/>
              </w:rPr>
            </w:pPr>
            <w:r w:rsidRPr="00212DB9">
              <w:rPr>
                <w:rFonts w:asciiTheme="minorHAnsi" w:hAnsiTheme="minorHAnsi"/>
                <w:sz w:val="22"/>
                <w:szCs w:val="22"/>
              </w:rPr>
              <w:t xml:space="preserve">Q1 2018 </w:t>
            </w:r>
          </w:p>
        </w:tc>
        <w:tc>
          <w:tcPr>
            <w:tcW w:w="1276" w:type="dxa"/>
            <w:shd w:val="clear" w:color="auto" w:fill="auto"/>
          </w:tcPr>
          <w:p w14:paraId="5F4736A3" w14:textId="77777777" w:rsidR="00C547F7" w:rsidRPr="00212DB9" w:rsidRDefault="00C547F7" w:rsidP="00C547F7">
            <w:pPr>
              <w:rPr>
                <w:rFonts w:asciiTheme="minorHAnsi" w:hAnsiTheme="minorHAnsi"/>
                <w:sz w:val="22"/>
                <w:szCs w:val="22"/>
              </w:rPr>
            </w:pPr>
            <w:r w:rsidRPr="00212DB9">
              <w:rPr>
                <w:rFonts w:asciiTheme="minorHAnsi" w:hAnsiTheme="minorHAnsi"/>
                <w:sz w:val="22"/>
                <w:szCs w:val="22"/>
              </w:rPr>
              <w:t>MAP/</w:t>
            </w:r>
          </w:p>
          <w:p w14:paraId="458BAE46" w14:textId="4A080652" w:rsidR="00C547F7" w:rsidRPr="00212DB9" w:rsidRDefault="00C547F7" w:rsidP="00C547F7">
            <w:pPr>
              <w:rPr>
                <w:rFonts w:asciiTheme="minorHAnsi" w:eastAsia="Times New Roman" w:hAnsiTheme="minorHAnsi"/>
                <w:sz w:val="22"/>
                <w:szCs w:val="22"/>
                <w:lang w:val="sq-AL"/>
              </w:rPr>
            </w:pPr>
            <w:r w:rsidRPr="00212DB9">
              <w:rPr>
                <w:rFonts w:asciiTheme="minorHAnsi" w:hAnsiTheme="minorHAnsi"/>
                <w:sz w:val="22"/>
                <w:szCs w:val="22"/>
              </w:rPr>
              <w:t>ASHI+DMRAP</w:t>
            </w:r>
          </w:p>
        </w:tc>
        <w:tc>
          <w:tcPr>
            <w:tcW w:w="950" w:type="dxa"/>
            <w:shd w:val="clear" w:color="auto" w:fill="auto"/>
          </w:tcPr>
          <w:p w14:paraId="1AA99852" w14:textId="013289EA" w:rsidR="00C547F7" w:rsidRPr="00212DB9" w:rsidRDefault="00C547F7" w:rsidP="00C547F7">
            <w:pPr>
              <w:rPr>
                <w:rFonts w:asciiTheme="minorHAnsi" w:hAnsiTheme="minorHAnsi"/>
                <w:sz w:val="22"/>
                <w:szCs w:val="22"/>
                <w:lang w:val="sq-AL"/>
              </w:rPr>
            </w:pPr>
          </w:p>
        </w:tc>
        <w:tc>
          <w:tcPr>
            <w:tcW w:w="1111" w:type="dxa"/>
            <w:shd w:val="clear" w:color="auto" w:fill="auto"/>
            <w:vAlign w:val="center"/>
          </w:tcPr>
          <w:p w14:paraId="774547B2" w14:textId="77777777" w:rsidR="00C547F7" w:rsidRPr="00212DB9" w:rsidRDefault="00C547F7" w:rsidP="00C547F7">
            <w:pPr>
              <w:rPr>
                <w:rFonts w:ascii="Calibri" w:eastAsia="Times New Roman" w:hAnsi="Calibri"/>
                <w:bCs/>
                <w:sz w:val="22"/>
                <w:szCs w:val="22"/>
                <w:lang w:val="sq-AL"/>
              </w:rPr>
            </w:pPr>
          </w:p>
        </w:tc>
        <w:tc>
          <w:tcPr>
            <w:tcW w:w="720" w:type="dxa"/>
            <w:shd w:val="clear" w:color="auto" w:fill="auto"/>
            <w:vAlign w:val="center"/>
          </w:tcPr>
          <w:p w14:paraId="37DC6390" w14:textId="77777777" w:rsidR="00C547F7" w:rsidRPr="00212DB9"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1CE4545F" w14:textId="77777777" w:rsidR="00C547F7" w:rsidRPr="00212DB9" w:rsidRDefault="00C547F7" w:rsidP="00C547F7">
            <w:pPr>
              <w:jc w:val="right"/>
              <w:rPr>
                <w:rFonts w:ascii="Calibri" w:eastAsia="Times New Roman" w:hAnsi="Calibri"/>
                <w:bCs/>
                <w:sz w:val="22"/>
                <w:szCs w:val="22"/>
                <w:lang w:val="sq-AL"/>
              </w:rPr>
            </w:pPr>
          </w:p>
        </w:tc>
        <w:tc>
          <w:tcPr>
            <w:tcW w:w="993" w:type="dxa"/>
            <w:shd w:val="clear" w:color="auto" w:fill="auto"/>
          </w:tcPr>
          <w:p w14:paraId="7E8577CE" w14:textId="77777777" w:rsidR="00C547F7" w:rsidRPr="00212DB9" w:rsidRDefault="00C547F7" w:rsidP="00C547F7">
            <w:pPr>
              <w:rPr>
                <w:rFonts w:ascii="Calibri" w:hAnsi="Calibri"/>
                <w:sz w:val="22"/>
                <w:szCs w:val="22"/>
                <w:lang w:val="sq-AL"/>
              </w:rPr>
            </w:pPr>
          </w:p>
        </w:tc>
        <w:tc>
          <w:tcPr>
            <w:tcW w:w="1134" w:type="dxa"/>
            <w:gridSpan w:val="2"/>
            <w:shd w:val="clear" w:color="auto" w:fill="auto"/>
          </w:tcPr>
          <w:p w14:paraId="61521BFC" w14:textId="77777777" w:rsidR="00C547F7" w:rsidRPr="009A1EF5" w:rsidRDefault="00C547F7" w:rsidP="00C547F7">
            <w:pPr>
              <w:rPr>
                <w:rFonts w:ascii="Calibri" w:hAnsi="Calibri"/>
                <w:sz w:val="22"/>
                <w:szCs w:val="22"/>
                <w:lang w:val="sq-AL"/>
              </w:rPr>
            </w:pPr>
          </w:p>
        </w:tc>
        <w:tc>
          <w:tcPr>
            <w:tcW w:w="1601" w:type="dxa"/>
            <w:gridSpan w:val="5"/>
          </w:tcPr>
          <w:p w14:paraId="26088005" w14:textId="2A8A2828" w:rsidR="00C547F7" w:rsidRPr="009A1EF5" w:rsidRDefault="00C547F7" w:rsidP="00C547F7">
            <w:pPr>
              <w:rPr>
                <w:rFonts w:ascii="Calibri" w:hAnsi="Calibri"/>
                <w:sz w:val="22"/>
                <w:szCs w:val="22"/>
                <w:lang w:val="sq-AL"/>
              </w:rPr>
            </w:pPr>
            <w:r>
              <w:rPr>
                <w:rFonts w:ascii="Calibri" w:hAnsi="Calibri"/>
                <w:sz w:val="22"/>
                <w:szCs w:val="22"/>
                <w:lang w:val="sq-AL"/>
              </w:rPr>
              <w:t>Të dhënat e publikuara në portal</w:t>
            </w:r>
          </w:p>
        </w:tc>
      </w:tr>
      <w:tr w:rsidR="00C547F7" w:rsidRPr="00212DB9" w14:paraId="60D2ADD0" w14:textId="77777777" w:rsidTr="00C313C3">
        <w:trPr>
          <w:trHeight w:val="277"/>
        </w:trPr>
        <w:tc>
          <w:tcPr>
            <w:tcW w:w="4644" w:type="dxa"/>
          </w:tcPr>
          <w:p w14:paraId="030DA48F" w14:textId="4A79C3FB" w:rsidR="00C547F7" w:rsidRPr="00212DB9" w:rsidRDefault="00C547F7" w:rsidP="00552F2D">
            <w:pPr>
              <w:pStyle w:val="ListParagraph"/>
              <w:numPr>
                <w:ilvl w:val="0"/>
                <w:numId w:val="4"/>
              </w:numPr>
              <w:rPr>
                <w:rFonts w:asciiTheme="minorHAnsi" w:eastAsia="Times New Roman" w:hAnsiTheme="minorHAnsi"/>
                <w:color w:val="000000" w:themeColor="text1"/>
                <w:sz w:val="22"/>
                <w:szCs w:val="22"/>
                <w:lang w:val="sq-AL"/>
              </w:rPr>
            </w:pPr>
            <w:r w:rsidRPr="00212DB9">
              <w:rPr>
                <w:rFonts w:asciiTheme="minorHAnsi" w:hAnsiTheme="minorHAnsi"/>
                <w:sz w:val="22"/>
                <w:szCs w:val="22"/>
              </w:rPr>
              <w:t xml:space="preserve">Përgatitja dhe shpërndarja e Udhëzuesit për Institucionet Publike për inventarizimin, pastrimin dhe publikimin e të dhënave </w:t>
            </w:r>
          </w:p>
        </w:tc>
        <w:tc>
          <w:tcPr>
            <w:tcW w:w="1134" w:type="dxa"/>
          </w:tcPr>
          <w:p w14:paraId="3D6EAB89" w14:textId="4DB58B47" w:rsidR="00C547F7" w:rsidRPr="00212DB9" w:rsidRDefault="00C547F7" w:rsidP="00C547F7">
            <w:pPr>
              <w:jc w:val="center"/>
              <w:rPr>
                <w:rFonts w:asciiTheme="minorHAnsi" w:eastAsia="Times New Roman" w:hAnsiTheme="minorHAnsi"/>
                <w:sz w:val="22"/>
                <w:szCs w:val="22"/>
                <w:lang w:val="sq-AL"/>
              </w:rPr>
            </w:pPr>
            <w:r w:rsidRPr="00212DB9">
              <w:rPr>
                <w:rFonts w:asciiTheme="minorHAnsi" w:hAnsiTheme="minorHAnsi"/>
                <w:sz w:val="22"/>
                <w:szCs w:val="22"/>
              </w:rPr>
              <w:t xml:space="preserve">Q3 2018 </w:t>
            </w:r>
          </w:p>
        </w:tc>
        <w:tc>
          <w:tcPr>
            <w:tcW w:w="1276" w:type="dxa"/>
            <w:shd w:val="clear" w:color="auto" w:fill="auto"/>
          </w:tcPr>
          <w:p w14:paraId="35A478F6" w14:textId="77777777" w:rsidR="00C547F7" w:rsidRPr="00212DB9" w:rsidRDefault="00C547F7" w:rsidP="00C547F7">
            <w:pPr>
              <w:rPr>
                <w:rFonts w:asciiTheme="minorHAnsi" w:hAnsiTheme="minorHAnsi"/>
                <w:sz w:val="22"/>
                <w:szCs w:val="22"/>
              </w:rPr>
            </w:pPr>
            <w:r w:rsidRPr="00212DB9">
              <w:rPr>
                <w:rFonts w:asciiTheme="minorHAnsi" w:hAnsiTheme="minorHAnsi"/>
                <w:sz w:val="22"/>
                <w:szCs w:val="22"/>
              </w:rPr>
              <w:t>MAP/</w:t>
            </w:r>
          </w:p>
          <w:p w14:paraId="59B77957" w14:textId="01C1556E" w:rsidR="00C547F7" w:rsidRPr="00212DB9" w:rsidRDefault="00C547F7" w:rsidP="00C547F7">
            <w:pPr>
              <w:rPr>
                <w:rFonts w:asciiTheme="minorHAnsi" w:eastAsia="Times New Roman" w:hAnsiTheme="minorHAnsi"/>
                <w:sz w:val="22"/>
                <w:szCs w:val="22"/>
                <w:lang w:val="sq-AL"/>
              </w:rPr>
            </w:pPr>
            <w:r w:rsidRPr="00212DB9">
              <w:rPr>
                <w:rFonts w:asciiTheme="minorHAnsi" w:hAnsiTheme="minorHAnsi"/>
                <w:sz w:val="22"/>
                <w:szCs w:val="22"/>
              </w:rPr>
              <w:t>ASHI+DMRAP</w:t>
            </w:r>
          </w:p>
        </w:tc>
        <w:tc>
          <w:tcPr>
            <w:tcW w:w="950" w:type="dxa"/>
            <w:shd w:val="clear" w:color="auto" w:fill="auto"/>
          </w:tcPr>
          <w:p w14:paraId="6EB6F5E4" w14:textId="0AE18A9C" w:rsidR="00C547F7" w:rsidRPr="00212DB9" w:rsidRDefault="00C547F7" w:rsidP="00C547F7">
            <w:pPr>
              <w:rPr>
                <w:rFonts w:asciiTheme="minorHAnsi" w:hAnsiTheme="minorHAnsi"/>
                <w:sz w:val="22"/>
                <w:szCs w:val="22"/>
                <w:lang w:val="sq-AL"/>
              </w:rPr>
            </w:pPr>
          </w:p>
        </w:tc>
        <w:tc>
          <w:tcPr>
            <w:tcW w:w="1111" w:type="dxa"/>
            <w:shd w:val="clear" w:color="auto" w:fill="auto"/>
            <w:vAlign w:val="center"/>
          </w:tcPr>
          <w:p w14:paraId="7C040C42" w14:textId="77777777" w:rsidR="00C547F7" w:rsidRPr="00212DB9" w:rsidRDefault="00C547F7" w:rsidP="00C547F7">
            <w:pPr>
              <w:rPr>
                <w:rFonts w:ascii="Calibri" w:eastAsia="Times New Roman" w:hAnsi="Calibri"/>
                <w:bCs/>
                <w:sz w:val="22"/>
                <w:szCs w:val="22"/>
                <w:lang w:val="sq-AL"/>
              </w:rPr>
            </w:pPr>
          </w:p>
        </w:tc>
        <w:tc>
          <w:tcPr>
            <w:tcW w:w="720" w:type="dxa"/>
            <w:shd w:val="clear" w:color="auto" w:fill="auto"/>
            <w:vAlign w:val="center"/>
          </w:tcPr>
          <w:p w14:paraId="4257377D" w14:textId="77777777" w:rsidR="00C547F7" w:rsidRPr="00212DB9"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26F88576" w14:textId="77777777" w:rsidR="00C547F7" w:rsidRPr="00212DB9" w:rsidRDefault="00C547F7" w:rsidP="00C547F7">
            <w:pPr>
              <w:jc w:val="right"/>
              <w:rPr>
                <w:rFonts w:ascii="Calibri" w:eastAsia="Times New Roman" w:hAnsi="Calibri"/>
                <w:bCs/>
                <w:sz w:val="22"/>
                <w:szCs w:val="22"/>
                <w:lang w:val="sq-AL"/>
              </w:rPr>
            </w:pPr>
          </w:p>
        </w:tc>
        <w:tc>
          <w:tcPr>
            <w:tcW w:w="993" w:type="dxa"/>
            <w:shd w:val="clear" w:color="auto" w:fill="auto"/>
          </w:tcPr>
          <w:p w14:paraId="2724CB8C" w14:textId="77777777" w:rsidR="00C547F7" w:rsidRPr="00212DB9" w:rsidRDefault="00C547F7" w:rsidP="00C547F7">
            <w:pPr>
              <w:rPr>
                <w:rFonts w:ascii="Calibri" w:hAnsi="Calibri"/>
                <w:sz w:val="22"/>
                <w:szCs w:val="22"/>
                <w:lang w:val="sq-AL"/>
              </w:rPr>
            </w:pPr>
          </w:p>
        </w:tc>
        <w:tc>
          <w:tcPr>
            <w:tcW w:w="1134" w:type="dxa"/>
            <w:gridSpan w:val="2"/>
            <w:shd w:val="clear" w:color="auto" w:fill="auto"/>
          </w:tcPr>
          <w:p w14:paraId="49A17EDE" w14:textId="77777777" w:rsidR="00C547F7" w:rsidRPr="009A1EF5" w:rsidRDefault="00C547F7" w:rsidP="00C547F7">
            <w:pPr>
              <w:rPr>
                <w:rFonts w:ascii="Calibri" w:hAnsi="Calibri"/>
                <w:sz w:val="22"/>
                <w:szCs w:val="22"/>
                <w:lang w:val="sq-AL"/>
              </w:rPr>
            </w:pPr>
          </w:p>
        </w:tc>
        <w:tc>
          <w:tcPr>
            <w:tcW w:w="1601" w:type="dxa"/>
            <w:gridSpan w:val="5"/>
          </w:tcPr>
          <w:p w14:paraId="538CEFA7" w14:textId="6CD79FC2" w:rsidR="00C547F7" w:rsidRPr="00212DB9" w:rsidRDefault="00C547F7" w:rsidP="00C547F7">
            <w:pPr>
              <w:rPr>
                <w:rFonts w:ascii="Calibri" w:hAnsi="Calibri"/>
                <w:sz w:val="22"/>
                <w:szCs w:val="22"/>
                <w:lang w:val="sq-AL"/>
              </w:rPr>
            </w:pPr>
            <w:r w:rsidRPr="00212DB9">
              <w:rPr>
                <w:rFonts w:asciiTheme="minorHAnsi" w:hAnsiTheme="minorHAnsi"/>
                <w:sz w:val="22"/>
                <w:szCs w:val="22"/>
              </w:rPr>
              <w:t>Udhëzuesi për Institucionet Publike për Inventarizimin, Pastrimin dhe Publikimin e të Dhënave</w:t>
            </w:r>
          </w:p>
        </w:tc>
      </w:tr>
      <w:tr w:rsidR="00C547F7" w:rsidRPr="00212DB9" w14:paraId="56841536" w14:textId="77777777" w:rsidTr="00C313C3">
        <w:trPr>
          <w:trHeight w:val="277"/>
        </w:trPr>
        <w:tc>
          <w:tcPr>
            <w:tcW w:w="4644" w:type="dxa"/>
          </w:tcPr>
          <w:p w14:paraId="573B6190" w14:textId="28A90958" w:rsidR="00C547F7" w:rsidRPr="00212DB9" w:rsidRDefault="00C547F7" w:rsidP="00552F2D">
            <w:pPr>
              <w:pStyle w:val="ListParagraph"/>
              <w:numPr>
                <w:ilvl w:val="0"/>
                <w:numId w:val="4"/>
              </w:numPr>
              <w:rPr>
                <w:rFonts w:asciiTheme="minorHAnsi" w:eastAsia="Times New Roman" w:hAnsiTheme="minorHAnsi"/>
                <w:color w:val="000000" w:themeColor="text1"/>
                <w:sz w:val="22"/>
                <w:szCs w:val="22"/>
                <w:lang w:val="sq-AL"/>
              </w:rPr>
            </w:pPr>
            <w:r w:rsidRPr="00212DB9">
              <w:rPr>
                <w:rFonts w:asciiTheme="minorHAnsi" w:hAnsiTheme="minorHAnsi"/>
                <w:sz w:val="22"/>
                <w:szCs w:val="22"/>
              </w:rPr>
              <w:t xml:space="preserve">Krijimi i një programi për zhvillim të kapaciteteve për  </w:t>
            </w:r>
            <w:r w:rsidRPr="00212DB9">
              <w:rPr>
                <w:rFonts w:ascii="Calibri" w:eastAsia="Times New Roman" w:hAnsi="Calibri"/>
                <w:sz w:val="22"/>
                <w:szCs w:val="22"/>
                <w:lang w:val="sq-AL"/>
              </w:rPr>
              <w:t>qasje ne dokumente publike</w:t>
            </w:r>
            <w:r w:rsidRPr="00212DB9">
              <w:rPr>
                <w:rFonts w:asciiTheme="minorHAnsi" w:hAnsiTheme="minorHAnsi"/>
                <w:sz w:val="22"/>
                <w:szCs w:val="22"/>
              </w:rPr>
              <w:t xml:space="preserve"> dhe të dhëna të hapura</w:t>
            </w:r>
          </w:p>
        </w:tc>
        <w:tc>
          <w:tcPr>
            <w:tcW w:w="1134" w:type="dxa"/>
          </w:tcPr>
          <w:p w14:paraId="1C1AA9A8" w14:textId="6D40187E" w:rsidR="00C547F7" w:rsidRPr="00212DB9" w:rsidRDefault="00C547F7" w:rsidP="00C547F7">
            <w:pPr>
              <w:jc w:val="center"/>
              <w:rPr>
                <w:rFonts w:asciiTheme="minorHAnsi" w:eastAsia="Times New Roman" w:hAnsiTheme="minorHAnsi"/>
                <w:sz w:val="22"/>
                <w:szCs w:val="22"/>
                <w:lang w:val="sq-AL"/>
              </w:rPr>
            </w:pPr>
            <w:r w:rsidRPr="00212DB9">
              <w:rPr>
                <w:rFonts w:asciiTheme="minorHAnsi" w:hAnsiTheme="minorHAnsi"/>
                <w:sz w:val="22"/>
                <w:szCs w:val="22"/>
              </w:rPr>
              <w:t>Aktivitet i vazhdueshëm</w:t>
            </w:r>
          </w:p>
        </w:tc>
        <w:tc>
          <w:tcPr>
            <w:tcW w:w="1276" w:type="dxa"/>
            <w:shd w:val="clear" w:color="auto" w:fill="auto"/>
          </w:tcPr>
          <w:p w14:paraId="70F70B30" w14:textId="77777777" w:rsidR="00C547F7" w:rsidRPr="00212DB9" w:rsidRDefault="00C547F7" w:rsidP="00C547F7">
            <w:pPr>
              <w:rPr>
                <w:rFonts w:asciiTheme="minorHAnsi" w:hAnsiTheme="minorHAnsi"/>
                <w:sz w:val="22"/>
                <w:szCs w:val="22"/>
              </w:rPr>
            </w:pPr>
            <w:r w:rsidRPr="00212DB9">
              <w:rPr>
                <w:rFonts w:asciiTheme="minorHAnsi" w:hAnsiTheme="minorHAnsi"/>
                <w:sz w:val="22"/>
                <w:szCs w:val="22"/>
              </w:rPr>
              <w:t>MAP/</w:t>
            </w:r>
          </w:p>
          <w:p w14:paraId="45EB4B6D" w14:textId="5075336A" w:rsidR="00C547F7" w:rsidRPr="00212DB9" w:rsidRDefault="00C547F7" w:rsidP="00C547F7">
            <w:pPr>
              <w:rPr>
                <w:rFonts w:asciiTheme="minorHAnsi" w:eastAsia="Times New Roman" w:hAnsiTheme="minorHAnsi"/>
                <w:sz w:val="22"/>
                <w:szCs w:val="22"/>
                <w:lang w:val="sq-AL"/>
              </w:rPr>
            </w:pPr>
            <w:r w:rsidRPr="00212DB9">
              <w:rPr>
                <w:rFonts w:asciiTheme="minorHAnsi" w:hAnsiTheme="minorHAnsi"/>
                <w:sz w:val="22"/>
                <w:szCs w:val="22"/>
              </w:rPr>
              <w:t>ASHI+DMRAP, AIP</w:t>
            </w:r>
          </w:p>
        </w:tc>
        <w:tc>
          <w:tcPr>
            <w:tcW w:w="950" w:type="dxa"/>
            <w:shd w:val="clear" w:color="auto" w:fill="auto"/>
          </w:tcPr>
          <w:p w14:paraId="6EB973AE" w14:textId="098F49C9" w:rsidR="00C547F7" w:rsidRPr="00212DB9" w:rsidRDefault="00C547F7" w:rsidP="00C547F7">
            <w:pPr>
              <w:rPr>
                <w:rFonts w:asciiTheme="minorHAnsi" w:hAnsiTheme="minorHAnsi"/>
                <w:sz w:val="22"/>
                <w:szCs w:val="22"/>
                <w:lang w:val="sq-AL"/>
              </w:rPr>
            </w:pPr>
          </w:p>
        </w:tc>
        <w:tc>
          <w:tcPr>
            <w:tcW w:w="1111" w:type="dxa"/>
            <w:shd w:val="clear" w:color="auto" w:fill="auto"/>
            <w:vAlign w:val="center"/>
          </w:tcPr>
          <w:p w14:paraId="5B97C74E" w14:textId="77777777" w:rsidR="00C547F7" w:rsidRPr="00212DB9" w:rsidRDefault="00C547F7" w:rsidP="00C547F7">
            <w:pPr>
              <w:rPr>
                <w:rFonts w:ascii="Calibri" w:eastAsia="Times New Roman" w:hAnsi="Calibri"/>
                <w:bCs/>
                <w:sz w:val="22"/>
                <w:szCs w:val="22"/>
                <w:lang w:val="sq-AL"/>
              </w:rPr>
            </w:pPr>
          </w:p>
        </w:tc>
        <w:tc>
          <w:tcPr>
            <w:tcW w:w="720" w:type="dxa"/>
            <w:shd w:val="clear" w:color="auto" w:fill="auto"/>
            <w:vAlign w:val="center"/>
          </w:tcPr>
          <w:p w14:paraId="68C5E728" w14:textId="77777777" w:rsidR="00C547F7" w:rsidRPr="00212DB9"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0B41D1FC" w14:textId="77777777" w:rsidR="00C547F7" w:rsidRPr="00212DB9" w:rsidRDefault="00C547F7" w:rsidP="00C547F7">
            <w:pPr>
              <w:jc w:val="right"/>
              <w:rPr>
                <w:rFonts w:ascii="Calibri" w:eastAsia="Times New Roman" w:hAnsi="Calibri"/>
                <w:bCs/>
                <w:sz w:val="22"/>
                <w:szCs w:val="22"/>
                <w:lang w:val="sq-AL"/>
              </w:rPr>
            </w:pPr>
          </w:p>
        </w:tc>
        <w:tc>
          <w:tcPr>
            <w:tcW w:w="993" w:type="dxa"/>
            <w:shd w:val="clear" w:color="auto" w:fill="auto"/>
          </w:tcPr>
          <w:p w14:paraId="77216BF6" w14:textId="77777777" w:rsidR="00C547F7" w:rsidRPr="00212DB9" w:rsidRDefault="00C547F7" w:rsidP="00C547F7">
            <w:pPr>
              <w:rPr>
                <w:rFonts w:ascii="Calibri" w:hAnsi="Calibri"/>
                <w:sz w:val="22"/>
                <w:szCs w:val="22"/>
                <w:lang w:val="sq-AL"/>
              </w:rPr>
            </w:pPr>
          </w:p>
        </w:tc>
        <w:tc>
          <w:tcPr>
            <w:tcW w:w="1134" w:type="dxa"/>
            <w:gridSpan w:val="2"/>
            <w:shd w:val="clear" w:color="auto" w:fill="auto"/>
          </w:tcPr>
          <w:p w14:paraId="5837BE24" w14:textId="77777777" w:rsidR="00C547F7" w:rsidRPr="009A1EF5" w:rsidRDefault="00C547F7" w:rsidP="00C547F7">
            <w:pPr>
              <w:rPr>
                <w:rFonts w:ascii="Calibri" w:hAnsi="Calibri"/>
                <w:sz w:val="22"/>
                <w:szCs w:val="22"/>
                <w:lang w:val="sq-AL"/>
              </w:rPr>
            </w:pPr>
          </w:p>
        </w:tc>
        <w:tc>
          <w:tcPr>
            <w:tcW w:w="1601" w:type="dxa"/>
            <w:gridSpan w:val="5"/>
          </w:tcPr>
          <w:p w14:paraId="6D865BFE" w14:textId="3FAA7C06" w:rsidR="00C547F7" w:rsidRPr="00212DB9" w:rsidRDefault="00C547F7" w:rsidP="00C547F7">
            <w:pPr>
              <w:rPr>
                <w:rFonts w:ascii="Calibri" w:hAnsi="Calibri"/>
                <w:sz w:val="22"/>
                <w:szCs w:val="22"/>
                <w:lang w:val="sq-AL"/>
              </w:rPr>
            </w:pPr>
            <w:r w:rsidRPr="00212DB9">
              <w:rPr>
                <w:rFonts w:asciiTheme="minorHAnsi" w:hAnsiTheme="minorHAnsi"/>
                <w:sz w:val="22"/>
                <w:szCs w:val="22"/>
              </w:rPr>
              <w:t>Programi për zhvillim të kapaciteteve për qasje në dokumente publike dhe të dhëna të hapura</w:t>
            </w:r>
          </w:p>
        </w:tc>
      </w:tr>
      <w:tr w:rsidR="00C547F7" w:rsidRPr="00212DB9" w14:paraId="3A28982E" w14:textId="77777777" w:rsidTr="00C313C3">
        <w:trPr>
          <w:trHeight w:val="277"/>
        </w:trPr>
        <w:tc>
          <w:tcPr>
            <w:tcW w:w="4644" w:type="dxa"/>
          </w:tcPr>
          <w:p w14:paraId="5902705B" w14:textId="5688085E" w:rsidR="00C547F7" w:rsidRPr="00BA19E3" w:rsidRDefault="00C547F7" w:rsidP="00552F2D">
            <w:pPr>
              <w:pStyle w:val="ListParagraph"/>
              <w:numPr>
                <w:ilvl w:val="0"/>
                <w:numId w:val="4"/>
              </w:numPr>
              <w:rPr>
                <w:rFonts w:asciiTheme="minorHAnsi" w:hAnsiTheme="minorHAnsi"/>
                <w:sz w:val="22"/>
                <w:szCs w:val="22"/>
              </w:rPr>
            </w:pPr>
            <w:r w:rsidRPr="00BA19E3">
              <w:rPr>
                <w:rFonts w:ascii="Calibri" w:eastAsia="Times New Roman" w:hAnsi="Calibri"/>
                <w:sz w:val="22"/>
                <w:szCs w:val="22"/>
                <w:lang w:val="sq-AL"/>
              </w:rPr>
              <w:t xml:space="preserve">Trajnimi zyrtarëve përgjegjës për qasje ne dokumente publike dhe të dhëna të hapura. </w:t>
            </w:r>
          </w:p>
        </w:tc>
        <w:tc>
          <w:tcPr>
            <w:tcW w:w="1134" w:type="dxa"/>
          </w:tcPr>
          <w:p w14:paraId="4D9D3A02" w14:textId="6C5FC241" w:rsidR="00C547F7" w:rsidRPr="00BA19E3" w:rsidRDefault="00C547F7" w:rsidP="00C547F7">
            <w:pPr>
              <w:rPr>
                <w:rFonts w:asciiTheme="minorHAnsi" w:hAnsiTheme="minorHAnsi"/>
                <w:sz w:val="22"/>
                <w:szCs w:val="22"/>
              </w:rPr>
            </w:pPr>
            <w:r w:rsidRPr="00BA19E3">
              <w:rPr>
                <w:rFonts w:ascii="Calibri" w:hAnsi="Calibri"/>
                <w:sz w:val="22"/>
                <w:szCs w:val="22"/>
                <w:lang w:val="sq-AL"/>
              </w:rPr>
              <w:t>2019</w:t>
            </w:r>
          </w:p>
        </w:tc>
        <w:tc>
          <w:tcPr>
            <w:tcW w:w="1276" w:type="dxa"/>
            <w:shd w:val="clear" w:color="auto" w:fill="auto"/>
          </w:tcPr>
          <w:p w14:paraId="23C74E99" w14:textId="61655CBE" w:rsidR="00C547F7" w:rsidRPr="00BA19E3" w:rsidRDefault="00C547F7" w:rsidP="00C547F7">
            <w:pPr>
              <w:rPr>
                <w:rFonts w:asciiTheme="minorHAnsi" w:hAnsiTheme="minorHAnsi"/>
                <w:sz w:val="22"/>
                <w:szCs w:val="22"/>
              </w:rPr>
            </w:pPr>
            <w:r w:rsidRPr="00BA19E3">
              <w:rPr>
                <w:rFonts w:ascii="Calibri" w:hAnsi="Calibri"/>
                <w:sz w:val="22"/>
                <w:szCs w:val="22"/>
                <w:lang w:val="sq-AL"/>
              </w:rPr>
              <w:t xml:space="preserve">AIP, </w:t>
            </w:r>
            <w:r w:rsidRPr="00BA19E3">
              <w:rPr>
                <w:rFonts w:asciiTheme="minorHAnsi" w:hAnsiTheme="minorHAnsi"/>
                <w:sz w:val="22"/>
                <w:szCs w:val="22"/>
                <w:lang w:val="sq-AL"/>
              </w:rPr>
              <w:t>IKAP</w:t>
            </w:r>
          </w:p>
        </w:tc>
        <w:tc>
          <w:tcPr>
            <w:tcW w:w="950" w:type="dxa"/>
            <w:shd w:val="clear" w:color="auto" w:fill="auto"/>
          </w:tcPr>
          <w:p w14:paraId="301EFE54" w14:textId="10E8C767" w:rsidR="00C547F7" w:rsidRPr="00BA19E3" w:rsidRDefault="00C547F7" w:rsidP="00C547F7">
            <w:pPr>
              <w:rPr>
                <w:rFonts w:asciiTheme="minorHAnsi" w:hAnsiTheme="minorHAnsi"/>
                <w:sz w:val="22"/>
                <w:szCs w:val="22"/>
                <w:lang w:val="sq-AL"/>
              </w:rPr>
            </w:pPr>
            <w:r w:rsidRPr="00BA19E3">
              <w:rPr>
                <w:rFonts w:asciiTheme="minorHAnsi" w:hAnsiTheme="minorHAnsi"/>
                <w:sz w:val="22"/>
                <w:szCs w:val="22"/>
                <w:lang w:val="sq-AL"/>
              </w:rPr>
              <w:t>MAP</w:t>
            </w:r>
          </w:p>
        </w:tc>
        <w:tc>
          <w:tcPr>
            <w:tcW w:w="1111" w:type="dxa"/>
            <w:shd w:val="clear" w:color="auto" w:fill="auto"/>
            <w:vAlign w:val="center"/>
          </w:tcPr>
          <w:p w14:paraId="300F9F94" w14:textId="77777777" w:rsidR="00C547F7" w:rsidRPr="00BA19E3" w:rsidRDefault="00C547F7" w:rsidP="00C547F7">
            <w:pPr>
              <w:rPr>
                <w:rFonts w:ascii="Calibri" w:eastAsia="Times New Roman" w:hAnsi="Calibri"/>
                <w:bCs/>
                <w:sz w:val="22"/>
                <w:szCs w:val="22"/>
                <w:lang w:val="sq-AL"/>
              </w:rPr>
            </w:pPr>
          </w:p>
        </w:tc>
        <w:tc>
          <w:tcPr>
            <w:tcW w:w="720" w:type="dxa"/>
            <w:shd w:val="clear" w:color="auto" w:fill="auto"/>
            <w:vAlign w:val="center"/>
          </w:tcPr>
          <w:p w14:paraId="6269BA0B" w14:textId="77777777" w:rsidR="00C547F7" w:rsidRPr="00BA19E3"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0D132A91" w14:textId="77777777" w:rsidR="00C547F7" w:rsidRPr="00BA19E3" w:rsidRDefault="00C547F7" w:rsidP="00C547F7">
            <w:pPr>
              <w:jc w:val="right"/>
              <w:rPr>
                <w:rFonts w:ascii="Calibri" w:eastAsia="Times New Roman" w:hAnsi="Calibri"/>
                <w:bCs/>
                <w:sz w:val="22"/>
                <w:szCs w:val="22"/>
                <w:lang w:val="sq-AL"/>
              </w:rPr>
            </w:pPr>
          </w:p>
        </w:tc>
        <w:tc>
          <w:tcPr>
            <w:tcW w:w="993" w:type="dxa"/>
            <w:shd w:val="clear" w:color="auto" w:fill="auto"/>
          </w:tcPr>
          <w:p w14:paraId="3354A5BD" w14:textId="77777777" w:rsidR="00C547F7" w:rsidRPr="00BA19E3" w:rsidRDefault="00C547F7" w:rsidP="00C547F7">
            <w:pPr>
              <w:rPr>
                <w:rFonts w:ascii="Calibri" w:hAnsi="Calibri"/>
                <w:sz w:val="22"/>
                <w:szCs w:val="22"/>
                <w:lang w:val="sq-AL"/>
              </w:rPr>
            </w:pPr>
          </w:p>
        </w:tc>
        <w:tc>
          <w:tcPr>
            <w:tcW w:w="1134" w:type="dxa"/>
            <w:gridSpan w:val="2"/>
            <w:shd w:val="clear" w:color="auto" w:fill="auto"/>
          </w:tcPr>
          <w:p w14:paraId="51670BD1" w14:textId="77777777" w:rsidR="00C547F7" w:rsidRPr="00BA19E3" w:rsidRDefault="00C547F7" w:rsidP="00C547F7">
            <w:pPr>
              <w:rPr>
                <w:rFonts w:ascii="Calibri" w:hAnsi="Calibri"/>
                <w:sz w:val="22"/>
                <w:szCs w:val="22"/>
                <w:lang w:val="sq-AL"/>
              </w:rPr>
            </w:pPr>
          </w:p>
        </w:tc>
        <w:tc>
          <w:tcPr>
            <w:tcW w:w="1601" w:type="dxa"/>
            <w:gridSpan w:val="5"/>
          </w:tcPr>
          <w:p w14:paraId="793D27B1" w14:textId="59A5B9F5" w:rsidR="00C547F7" w:rsidRPr="00BA19E3" w:rsidRDefault="00C547F7" w:rsidP="00C547F7">
            <w:pPr>
              <w:rPr>
                <w:rFonts w:asciiTheme="minorHAnsi" w:hAnsiTheme="minorHAnsi"/>
                <w:sz w:val="22"/>
                <w:szCs w:val="22"/>
              </w:rPr>
            </w:pPr>
            <w:r w:rsidRPr="00BA19E3">
              <w:rPr>
                <w:rFonts w:ascii="Calibri" w:hAnsi="Calibri"/>
                <w:sz w:val="22"/>
                <w:szCs w:val="22"/>
                <w:lang w:val="sq-AL"/>
              </w:rPr>
              <w:t xml:space="preserve">Zyrtarër të trajnuar </w:t>
            </w:r>
          </w:p>
        </w:tc>
      </w:tr>
      <w:tr w:rsidR="00C547F7" w:rsidRPr="009A1EF5" w14:paraId="474E085A" w14:textId="77777777" w:rsidTr="00C313C3">
        <w:trPr>
          <w:trHeight w:val="277"/>
        </w:trPr>
        <w:tc>
          <w:tcPr>
            <w:tcW w:w="4644" w:type="dxa"/>
          </w:tcPr>
          <w:p w14:paraId="260B248E" w14:textId="348147DC" w:rsidR="00C547F7" w:rsidRPr="00BA19E3" w:rsidRDefault="00C547F7" w:rsidP="00552F2D">
            <w:pPr>
              <w:pStyle w:val="ListParagraph"/>
              <w:numPr>
                <w:ilvl w:val="0"/>
                <w:numId w:val="4"/>
              </w:numPr>
              <w:rPr>
                <w:rFonts w:asciiTheme="minorHAnsi" w:eastAsia="Times New Roman" w:hAnsiTheme="minorHAnsi"/>
                <w:color w:val="000000" w:themeColor="text1"/>
                <w:sz w:val="22"/>
                <w:szCs w:val="22"/>
                <w:lang w:val="sq-AL"/>
              </w:rPr>
            </w:pPr>
            <w:r w:rsidRPr="00BA19E3">
              <w:rPr>
                <w:rFonts w:asciiTheme="minorHAnsi" w:hAnsiTheme="minorHAnsi"/>
                <w:sz w:val="22"/>
                <w:szCs w:val="22"/>
              </w:rPr>
              <w:t>Përmirësimi dhe avancimi teknik i portalit për  të dhëna të hapura opendata.rks-gov.net</w:t>
            </w:r>
          </w:p>
        </w:tc>
        <w:tc>
          <w:tcPr>
            <w:tcW w:w="1134" w:type="dxa"/>
          </w:tcPr>
          <w:p w14:paraId="148618CE" w14:textId="20D6EF1C" w:rsidR="00C547F7" w:rsidRPr="00BA19E3" w:rsidRDefault="00C547F7" w:rsidP="00C547F7">
            <w:pPr>
              <w:jc w:val="center"/>
              <w:rPr>
                <w:rFonts w:asciiTheme="minorHAnsi" w:eastAsia="Times New Roman" w:hAnsiTheme="minorHAnsi"/>
                <w:sz w:val="22"/>
                <w:szCs w:val="22"/>
                <w:lang w:val="sq-AL"/>
              </w:rPr>
            </w:pPr>
            <w:r w:rsidRPr="00BA19E3">
              <w:rPr>
                <w:rFonts w:asciiTheme="minorHAnsi" w:hAnsiTheme="minorHAnsi"/>
                <w:sz w:val="22"/>
                <w:szCs w:val="22"/>
              </w:rPr>
              <w:t>Q3 2018</w:t>
            </w:r>
          </w:p>
        </w:tc>
        <w:tc>
          <w:tcPr>
            <w:tcW w:w="1276" w:type="dxa"/>
            <w:shd w:val="clear" w:color="auto" w:fill="auto"/>
          </w:tcPr>
          <w:p w14:paraId="185B77DC" w14:textId="77777777" w:rsidR="00C547F7" w:rsidRPr="00BA19E3" w:rsidRDefault="00C547F7" w:rsidP="00C547F7">
            <w:pPr>
              <w:rPr>
                <w:rFonts w:asciiTheme="minorHAnsi" w:hAnsiTheme="minorHAnsi"/>
                <w:sz w:val="22"/>
                <w:szCs w:val="22"/>
              </w:rPr>
            </w:pPr>
            <w:r w:rsidRPr="00BA19E3">
              <w:rPr>
                <w:rFonts w:asciiTheme="minorHAnsi" w:hAnsiTheme="minorHAnsi"/>
                <w:sz w:val="22"/>
                <w:szCs w:val="22"/>
              </w:rPr>
              <w:t>MAP/</w:t>
            </w:r>
          </w:p>
          <w:p w14:paraId="777259AB" w14:textId="0811F696" w:rsidR="00C547F7" w:rsidRPr="00BA19E3" w:rsidRDefault="00C547F7" w:rsidP="00C547F7">
            <w:pPr>
              <w:rPr>
                <w:rFonts w:asciiTheme="minorHAnsi" w:eastAsia="Times New Roman" w:hAnsiTheme="minorHAnsi"/>
                <w:sz w:val="22"/>
                <w:szCs w:val="22"/>
                <w:lang w:val="sq-AL"/>
              </w:rPr>
            </w:pPr>
            <w:r w:rsidRPr="00BA19E3">
              <w:rPr>
                <w:rFonts w:asciiTheme="minorHAnsi" w:hAnsiTheme="minorHAnsi"/>
                <w:sz w:val="22"/>
                <w:szCs w:val="22"/>
              </w:rPr>
              <w:t>ASHI</w:t>
            </w:r>
          </w:p>
        </w:tc>
        <w:tc>
          <w:tcPr>
            <w:tcW w:w="950" w:type="dxa"/>
            <w:shd w:val="clear" w:color="auto" w:fill="auto"/>
          </w:tcPr>
          <w:p w14:paraId="78E6F638" w14:textId="32AFD755" w:rsidR="00C547F7" w:rsidRPr="00BA19E3" w:rsidRDefault="00C547F7" w:rsidP="00C547F7">
            <w:pPr>
              <w:rPr>
                <w:rFonts w:asciiTheme="minorHAnsi" w:hAnsiTheme="minorHAnsi"/>
                <w:sz w:val="22"/>
                <w:szCs w:val="22"/>
                <w:lang w:val="sq-AL"/>
              </w:rPr>
            </w:pPr>
          </w:p>
        </w:tc>
        <w:tc>
          <w:tcPr>
            <w:tcW w:w="1111" w:type="dxa"/>
            <w:shd w:val="clear" w:color="auto" w:fill="auto"/>
            <w:vAlign w:val="center"/>
          </w:tcPr>
          <w:p w14:paraId="4F80C159" w14:textId="77777777" w:rsidR="00C547F7" w:rsidRPr="00BA19E3" w:rsidRDefault="00C547F7" w:rsidP="00C547F7">
            <w:pPr>
              <w:rPr>
                <w:rFonts w:ascii="Calibri" w:eastAsia="Times New Roman" w:hAnsi="Calibri"/>
                <w:bCs/>
                <w:sz w:val="22"/>
                <w:szCs w:val="22"/>
                <w:lang w:val="sq-AL"/>
              </w:rPr>
            </w:pPr>
          </w:p>
        </w:tc>
        <w:tc>
          <w:tcPr>
            <w:tcW w:w="720" w:type="dxa"/>
            <w:shd w:val="clear" w:color="auto" w:fill="auto"/>
            <w:vAlign w:val="center"/>
          </w:tcPr>
          <w:p w14:paraId="198648AE" w14:textId="77777777" w:rsidR="00C547F7" w:rsidRPr="00BA19E3"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4F9EEA6A" w14:textId="77777777" w:rsidR="00C547F7" w:rsidRPr="00BA19E3" w:rsidRDefault="00C547F7" w:rsidP="00C547F7">
            <w:pPr>
              <w:jc w:val="right"/>
              <w:rPr>
                <w:rFonts w:ascii="Calibri" w:eastAsia="Times New Roman" w:hAnsi="Calibri"/>
                <w:bCs/>
                <w:sz w:val="22"/>
                <w:szCs w:val="22"/>
                <w:lang w:val="sq-AL"/>
              </w:rPr>
            </w:pPr>
          </w:p>
        </w:tc>
        <w:tc>
          <w:tcPr>
            <w:tcW w:w="993" w:type="dxa"/>
            <w:shd w:val="clear" w:color="auto" w:fill="auto"/>
          </w:tcPr>
          <w:p w14:paraId="1E93CEFC" w14:textId="77777777" w:rsidR="00C547F7" w:rsidRPr="00BA19E3" w:rsidRDefault="00C547F7" w:rsidP="00C547F7">
            <w:pPr>
              <w:rPr>
                <w:rFonts w:ascii="Calibri" w:hAnsi="Calibri"/>
                <w:sz w:val="22"/>
                <w:szCs w:val="22"/>
                <w:lang w:val="sq-AL"/>
              </w:rPr>
            </w:pPr>
          </w:p>
        </w:tc>
        <w:tc>
          <w:tcPr>
            <w:tcW w:w="1134" w:type="dxa"/>
            <w:gridSpan w:val="2"/>
            <w:shd w:val="clear" w:color="auto" w:fill="auto"/>
          </w:tcPr>
          <w:p w14:paraId="2778514C" w14:textId="77777777" w:rsidR="00C547F7" w:rsidRPr="00BA19E3" w:rsidRDefault="00C547F7" w:rsidP="00C547F7">
            <w:pPr>
              <w:rPr>
                <w:rFonts w:ascii="Calibri" w:hAnsi="Calibri"/>
                <w:sz w:val="22"/>
                <w:szCs w:val="22"/>
                <w:lang w:val="sq-AL"/>
              </w:rPr>
            </w:pPr>
          </w:p>
        </w:tc>
        <w:tc>
          <w:tcPr>
            <w:tcW w:w="1601" w:type="dxa"/>
            <w:gridSpan w:val="5"/>
          </w:tcPr>
          <w:p w14:paraId="4DD3897B" w14:textId="220732BF" w:rsidR="00C547F7" w:rsidRPr="00BA19E3" w:rsidRDefault="00C547F7" w:rsidP="00C547F7">
            <w:pPr>
              <w:rPr>
                <w:rFonts w:ascii="Calibri" w:hAnsi="Calibri"/>
                <w:sz w:val="22"/>
                <w:szCs w:val="22"/>
                <w:lang w:val="sq-AL"/>
              </w:rPr>
            </w:pPr>
            <w:r w:rsidRPr="00BA19E3">
              <w:rPr>
                <w:rFonts w:asciiTheme="minorHAnsi" w:hAnsiTheme="minorHAnsi"/>
                <w:sz w:val="22"/>
                <w:szCs w:val="22"/>
              </w:rPr>
              <w:t>portali për  të dhëna të hapura i avancuar teknikisht</w:t>
            </w:r>
          </w:p>
        </w:tc>
      </w:tr>
      <w:tr w:rsidR="00C547F7" w:rsidRPr="009A1EF5" w14:paraId="6CB354EA" w14:textId="77777777" w:rsidTr="00C313C3">
        <w:trPr>
          <w:trHeight w:val="277"/>
        </w:trPr>
        <w:tc>
          <w:tcPr>
            <w:tcW w:w="4644" w:type="dxa"/>
          </w:tcPr>
          <w:p w14:paraId="198AEFF2" w14:textId="6D6A2A40" w:rsidR="00C547F7" w:rsidRPr="00BA19E3" w:rsidRDefault="00C547F7" w:rsidP="00552F2D">
            <w:pPr>
              <w:pStyle w:val="ListParagraph"/>
              <w:numPr>
                <w:ilvl w:val="0"/>
                <w:numId w:val="4"/>
              </w:numPr>
              <w:rPr>
                <w:rFonts w:asciiTheme="minorHAnsi" w:eastAsia="Times New Roman" w:hAnsiTheme="minorHAnsi"/>
                <w:color w:val="000000" w:themeColor="text1"/>
                <w:sz w:val="22"/>
                <w:szCs w:val="22"/>
                <w:lang w:val="sq-AL"/>
              </w:rPr>
            </w:pPr>
            <w:r w:rsidRPr="00BA19E3">
              <w:rPr>
                <w:rFonts w:asciiTheme="minorHAnsi" w:hAnsiTheme="minorHAnsi"/>
                <w:sz w:val="22"/>
                <w:szCs w:val="22"/>
              </w:rPr>
              <w:t xml:space="preserve">Zbatimi i një fushatë informuese për qytetarët e Kosovës </w:t>
            </w:r>
            <w:r w:rsidRPr="00BA19E3">
              <w:rPr>
                <w:rFonts w:ascii="Calibri" w:eastAsia="Times New Roman" w:hAnsi="Calibri"/>
                <w:sz w:val="22"/>
                <w:szCs w:val="22"/>
                <w:lang w:val="sq-AL"/>
              </w:rPr>
              <w:t xml:space="preserve">per qasjen ën dokumetne publike dhe informacon përfshirë </w:t>
            </w:r>
            <w:r w:rsidRPr="00BA19E3">
              <w:rPr>
                <w:rFonts w:asciiTheme="minorHAnsi" w:hAnsiTheme="minorHAnsi"/>
                <w:sz w:val="22"/>
                <w:szCs w:val="22"/>
              </w:rPr>
              <w:t xml:space="preserve">për hapjen e të dhënave.   </w:t>
            </w:r>
          </w:p>
        </w:tc>
        <w:tc>
          <w:tcPr>
            <w:tcW w:w="1134" w:type="dxa"/>
          </w:tcPr>
          <w:p w14:paraId="0223D3D6" w14:textId="73A3DB77" w:rsidR="00C547F7" w:rsidRPr="00BA19E3" w:rsidRDefault="00C547F7" w:rsidP="00C547F7">
            <w:pPr>
              <w:jc w:val="center"/>
              <w:rPr>
                <w:rFonts w:asciiTheme="minorHAnsi" w:eastAsia="Times New Roman" w:hAnsiTheme="minorHAnsi"/>
                <w:sz w:val="22"/>
                <w:szCs w:val="22"/>
                <w:lang w:val="sq-AL"/>
              </w:rPr>
            </w:pPr>
            <w:r w:rsidRPr="00BA19E3">
              <w:rPr>
                <w:rFonts w:asciiTheme="minorHAnsi" w:hAnsiTheme="minorHAnsi"/>
                <w:sz w:val="22"/>
                <w:szCs w:val="22"/>
              </w:rPr>
              <w:t xml:space="preserve">Q3 dhe në vazhdimsi  </w:t>
            </w:r>
          </w:p>
        </w:tc>
        <w:tc>
          <w:tcPr>
            <w:tcW w:w="1276" w:type="dxa"/>
            <w:shd w:val="clear" w:color="auto" w:fill="auto"/>
          </w:tcPr>
          <w:p w14:paraId="121A29AD" w14:textId="77777777" w:rsidR="00C547F7" w:rsidRPr="00BA19E3" w:rsidRDefault="00C547F7" w:rsidP="00C547F7">
            <w:pPr>
              <w:rPr>
                <w:rFonts w:asciiTheme="minorHAnsi" w:hAnsiTheme="minorHAnsi"/>
                <w:sz w:val="22"/>
                <w:szCs w:val="22"/>
              </w:rPr>
            </w:pPr>
            <w:r w:rsidRPr="00BA19E3">
              <w:rPr>
                <w:rFonts w:asciiTheme="minorHAnsi" w:hAnsiTheme="minorHAnsi"/>
                <w:sz w:val="22"/>
                <w:szCs w:val="22"/>
              </w:rPr>
              <w:t>AIP, MAP/</w:t>
            </w:r>
          </w:p>
          <w:p w14:paraId="33825FB5" w14:textId="10BD9D4E" w:rsidR="00C547F7" w:rsidRPr="00BA19E3" w:rsidRDefault="00C547F7" w:rsidP="00C547F7">
            <w:pPr>
              <w:rPr>
                <w:rFonts w:asciiTheme="minorHAnsi" w:eastAsia="Times New Roman" w:hAnsiTheme="minorHAnsi"/>
                <w:sz w:val="22"/>
                <w:szCs w:val="22"/>
                <w:lang w:val="sq-AL"/>
              </w:rPr>
            </w:pPr>
            <w:r w:rsidRPr="00BA19E3">
              <w:rPr>
                <w:rFonts w:asciiTheme="minorHAnsi" w:hAnsiTheme="minorHAnsi"/>
                <w:sz w:val="22"/>
                <w:szCs w:val="22"/>
              </w:rPr>
              <w:t>ASHI+DMRAP</w:t>
            </w:r>
          </w:p>
        </w:tc>
        <w:tc>
          <w:tcPr>
            <w:tcW w:w="950" w:type="dxa"/>
            <w:shd w:val="clear" w:color="auto" w:fill="auto"/>
          </w:tcPr>
          <w:p w14:paraId="2B9E679E" w14:textId="1EE49A92" w:rsidR="00C547F7" w:rsidRPr="00BA19E3" w:rsidRDefault="00C547F7" w:rsidP="00C547F7">
            <w:pPr>
              <w:rPr>
                <w:rFonts w:asciiTheme="minorHAnsi" w:hAnsiTheme="minorHAnsi"/>
                <w:sz w:val="22"/>
                <w:szCs w:val="22"/>
                <w:lang w:val="sq-AL"/>
              </w:rPr>
            </w:pPr>
          </w:p>
        </w:tc>
        <w:tc>
          <w:tcPr>
            <w:tcW w:w="1111" w:type="dxa"/>
            <w:shd w:val="clear" w:color="auto" w:fill="auto"/>
            <w:vAlign w:val="center"/>
          </w:tcPr>
          <w:p w14:paraId="76F9E01A" w14:textId="77777777" w:rsidR="00C547F7" w:rsidRPr="00BA19E3" w:rsidRDefault="00C547F7" w:rsidP="00C547F7">
            <w:pPr>
              <w:rPr>
                <w:rFonts w:ascii="Calibri" w:eastAsia="Times New Roman" w:hAnsi="Calibri"/>
                <w:bCs/>
                <w:sz w:val="22"/>
                <w:szCs w:val="22"/>
                <w:lang w:val="sq-AL"/>
              </w:rPr>
            </w:pPr>
          </w:p>
        </w:tc>
        <w:tc>
          <w:tcPr>
            <w:tcW w:w="720" w:type="dxa"/>
            <w:shd w:val="clear" w:color="auto" w:fill="auto"/>
            <w:vAlign w:val="center"/>
          </w:tcPr>
          <w:p w14:paraId="6B173F20" w14:textId="77777777" w:rsidR="00C547F7" w:rsidRPr="00BA19E3"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75DDAE3A" w14:textId="77777777" w:rsidR="00C547F7" w:rsidRPr="00BA19E3" w:rsidRDefault="00C547F7" w:rsidP="00C547F7">
            <w:pPr>
              <w:jc w:val="right"/>
              <w:rPr>
                <w:rFonts w:ascii="Calibri" w:eastAsia="Times New Roman" w:hAnsi="Calibri"/>
                <w:bCs/>
                <w:sz w:val="22"/>
                <w:szCs w:val="22"/>
                <w:lang w:val="sq-AL"/>
              </w:rPr>
            </w:pPr>
          </w:p>
        </w:tc>
        <w:tc>
          <w:tcPr>
            <w:tcW w:w="993" w:type="dxa"/>
            <w:shd w:val="clear" w:color="auto" w:fill="auto"/>
          </w:tcPr>
          <w:p w14:paraId="5471CDCC" w14:textId="77777777" w:rsidR="00C547F7" w:rsidRPr="00BA19E3" w:rsidRDefault="00C547F7" w:rsidP="00C547F7">
            <w:pPr>
              <w:rPr>
                <w:rFonts w:ascii="Calibri" w:hAnsi="Calibri"/>
                <w:sz w:val="22"/>
                <w:szCs w:val="22"/>
                <w:lang w:val="sq-AL"/>
              </w:rPr>
            </w:pPr>
          </w:p>
        </w:tc>
        <w:tc>
          <w:tcPr>
            <w:tcW w:w="1134" w:type="dxa"/>
            <w:gridSpan w:val="2"/>
            <w:shd w:val="clear" w:color="auto" w:fill="auto"/>
          </w:tcPr>
          <w:p w14:paraId="2CF0E626" w14:textId="77777777" w:rsidR="00C547F7" w:rsidRPr="00BA19E3" w:rsidRDefault="00C547F7" w:rsidP="00C547F7">
            <w:pPr>
              <w:rPr>
                <w:rFonts w:ascii="Calibri" w:hAnsi="Calibri"/>
                <w:sz w:val="22"/>
                <w:szCs w:val="22"/>
                <w:lang w:val="sq-AL"/>
              </w:rPr>
            </w:pPr>
          </w:p>
        </w:tc>
        <w:tc>
          <w:tcPr>
            <w:tcW w:w="1601" w:type="dxa"/>
            <w:gridSpan w:val="5"/>
          </w:tcPr>
          <w:p w14:paraId="30BA0DE2" w14:textId="09328DA6" w:rsidR="00C547F7" w:rsidRPr="00BA19E3" w:rsidRDefault="00C547F7" w:rsidP="00C547F7">
            <w:pPr>
              <w:rPr>
                <w:rFonts w:ascii="Calibri" w:hAnsi="Calibri"/>
                <w:sz w:val="22"/>
                <w:szCs w:val="22"/>
                <w:lang w:val="sq-AL"/>
              </w:rPr>
            </w:pPr>
            <w:r w:rsidRPr="00BA19E3">
              <w:rPr>
                <w:rFonts w:ascii="Calibri" w:hAnsi="Calibri"/>
                <w:sz w:val="22"/>
                <w:szCs w:val="22"/>
                <w:lang w:val="sq-AL"/>
              </w:rPr>
              <w:t xml:space="preserve">Fushata informuese </w:t>
            </w:r>
          </w:p>
        </w:tc>
      </w:tr>
      <w:tr w:rsidR="00C547F7" w:rsidRPr="009A1EF5" w14:paraId="1BC622EE" w14:textId="77777777" w:rsidTr="00C313C3">
        <w:trPr>
          <w:trHeight w:val="277"/>
        </w:trPr>
        <w:tc>
          <w:tcPr>
            <w:tcW w:w="4644" w:type="dxa"/>
          </w:tcPr>
          <w:p w14:paraId="3B89D419" w14:textId="1CE3DAEE" w:rsidR="00C547F7" w:rsidRPr="00BA19E3" w:rsidRDefault="00C547F7" w:rsidP="00552F2D">
            <w:pPr>
              <w:pStyle w:val="ListParagraph"/>
              <w:numPr>
                <w:ilvl w:val="0"/>
                <w:numId w:val="4"/>
              </w:numPr>
              <w:rPr>
                <w:rFonts w:asciiTheme="minorHAnsi" w:eastAsia="Times New Roman" w:hAnsiTheme="minorHAnsi"/>
                <w:color w:val="000000" w:themeColor="text1"/>
                <w:sz w:val="22"/>
                <w:szCs w:val="22"/>
                <w:lang w:val="sq-AL"/>
              </w:rPr>
            </w:pPr>
            <w:r w:rsidRPr="00BA19E3">
              <w:rPr>
                <w:rFonts w:asciiTheme="minorHAnsi" w:hAnsiTheme="minorHAnsi"/>
                <w:sz w:val="22"/>
                <w:szCs w:val="22"/>
              </w:rPr>
              <w:t xml:space="preserve">Zgjerimi i procesit të hapjes së të dhënave nëpër Komunat e Kosovës – Organizim i një takimi konsultativ me </w:t>
            </w:r>
            <w:r w:rsidRPr="00BA19E3">
              <w:rPr>
                <w:rFonts w:asciiTheme="minorHAnsi" w:hAnsiTheme="minorHAnsi"/>
                <w:sz w:val="22"/>
                <w:szCs w:val="22"/>
              </w:rPr>
              <w:lastRenderedPageBreak/>
              <w:t xml:space="preserve">Kryetarët e Komunave të Kosovës </w:t>
            </w:r>
          </w:p>
        </w:tc>
        <w:tc>
          <w:tcPr>
            <w:tcW w:w="1134" w:type="dxa"/>
          </w:tcPr>
          <w:p w14:paraId="319A8DA3" w14:textId="0433B51F" w:rsidR="00C547F7" w:rsidRPr="00BA19E3" w:rsidRDefault="00C547F7" w:rsidP="00C547F7">
            <w:pPr>
              <w:jc w:val="center"/>
              <w:rPr>
                <w:rFonts w:asciiTheme="minorHAnsi" w:eastAsia="Times New Roman" w:hAnsiTheme="minorHAnsi"/>
                <w:sz w:val="22"/>
                <w:szCs w:val="22"/>
                <w:lang w:val="sq-AL"/>
              </w:rPr>
            </w:pPr>
            <w:r w:rsidRPr="00BA19E3">
              <w:rPr>
                <w:rFonts w:asciiTheme="minorHAnsi" w:hAnsiTheme="minorHAnsi"/>
                <w:sz w:val="22"/>
                <w:szCs w:val="22"/>
              </w:rPr>
              <w:lastRenderedPageBreak/>
              <w:t>Q4 2019</w:t>
            </w:r>
          </w:p>
        </w:tc>
        <w:tc>
          <w:tcPr>
            <w:tcW w:w="1276" w:type="dxa"/>
            <w:shd w:val="clear" w:color="auto" w:fill="auto"/>
          </w:tcPr>
          <w:p w14:paraId="55486970" w14:textId="77777777" w:rsidR="00C547F7" w:rsidRPr="00BA19E3" w:rsidRDefault="00C547F7" w:rsidP="00C547F7">
            <w:pPr>
              <w:rPr>
                <w:rFonts w:asciiTheme="minorHAnsi" w:hAnsiTheme="minorHAnsi"/>
                <w:sz w:val="22"/>
                <w:szCs w:val="22"/>
              </w:rPr>
            </w:pPr>
            <w:r w:rsidRPr="00BA19E3">
              <w:rPr>
                <w:rFonts w:asciiTheme="minorHAnsi" w:hAnsiTheme="minorHAnsi"/>
                <w:sz w:val="22"/>
                <w:szCs w:val="22"/>
              </w:rPr>
              <w:t>MAP/</w:t>
            </w:r>
          </w:p>
          <w:p w14:paraId="113875CB" w14:textId="5601DF0E" w:rsidR="00C547F7" w:rsidRPr="00BA19E3" w:rsidRDefault="00C547F7" w:rsidP="00C547F7">
            <w:pPr>
              <w:rPr>
                <w:rFonts w:asciiTheme="minorHAnsi" w:eastAsia="Times New Roman" w:hAnsiTheme="minorHAnsi"/>
                <w:sz w:val="22"/>
                <w:szCs w:val="22"/>
                <w:lang w:val="sq-AL"/>
              </w:rPr>
            </w:pPr>
            <w:r w:rsidRPr="00BA19E3">
              <w:rPr>
                <w:rFonts w:asciiTheme="minorHAnsi" w:hAnsiTheme="minorHAnsi"/>
                <w:sz w:val="22"/>
                <w:szCs w:val="22"/>
              </w:rPr>
              <w:t>ASHI</w:t>
            </w:r>
          </w:p>
        </w:tc>
        <w:tc>
          <w:tcPr>
            <w:tcW w:w="950" w:type="dxa"/>
            <w:shd w:val="clear" w:color="auto" w:fill="auto"/>
          </w:tcPr>
          <w:p w14:paraId="3E0B9C7A" w14:textId="430A84FB" w:rsidR="00C547F7" w:rsidRPr="00BA19E3" w:rsidRDefault="00C547F7" w:rsidP="00C547F7">
            <w:pPr>
              <w:rPr>
                <w:rFonts w:asciiTheme="minorHAnsi" w:hAnsiTheme="minorHAnsi"/>
                <w:sz w:val="22"/>
                <w:szCs w:val="22"/>
                <w:lang w:val="sq-AL"/>
              </w:rPr>
            </w:pPr>
          </w:p>
        </w:tc>
        <w:tc>
          <w:tcPr>
            <w:tcW w:w="1111" w:type="dxa"/>
            <w:shd w:val="clear" w:color="auto" w:fill="auto"/>
            <w:vAlign w:val="center"/>
          </w:tcPr>
          <w:p w14:paraId="5E7EC2D8" w14:textId="77777777" w:rsidR="00C547F7" w:rsidRPr="00BA19E3" w:rsidRDefault="00C547F7" w:rsidP="00C547F7">
            <w:pPr>
              <w:rPr>
                <w:rFonts w:ascii="Calibri" w:eastAsia="Times New Roman" w:hAnsi="Calibri"/>
                <w:bCs/>
                <w:sz w:val="22"/>
                <w:szCs w:val="22"/>
                <w:lang w:val="sq-AL"/>
              </w:rPr>
            </w:pPr>
          </w:p>
        </w:tc>
        <w:tc>
          <w:tcPr>
            <w:tcW w:w="720" w:type="dxa"/>
            <w:shd w:val="clear" w:color="auto" w:fill="auto"/>
            <w:vAlign w:val="center"/>
          </w:tcPr>
          <w:p w14:paraId="4005C018" w14:textId="77777777" w:rsidR="00C547F7" w:rsidRPr="00BA19E3" w:rsidRDefault="00C547F7" w:rsidP="00C547F7">
            <w:pPr>
              <w:jc w:val="right"/>
              <w:rPr>
                <w:rFonts w:ascii="Calibri" w:eastAsia="Times New Roman" w:hAnsi="Calibri"/>
                <w:bCs/>
                <w:sz w:val="22"/>
                <w:szCs w:val="22"/>
                <w:lang w:val="sq-AL"/>
              </w:rPr>
            </w:pPr>
          </w:p>
        </w:tc>
        <w:tc>
          <w:tcPr>
            <w:tcW w:w="720" w:type="dxa"/>
            <w:shd w:val="clear" w:color="auto" w:fill="auto"/>
            <w:vAlign w:val="center"/>
          </w:tcPr>
          <w:p w14:paraId="37A73A93" w14:textId="77777777" w:rsidR="00C547F7" w:rsidRPr="00BA19E3" w:rsidRDefault="00C547F7" w:rsidP="00C547F7">
            <w:pPr>
              <w:jc w:val="right"/>
              <w:rPr>
                <w:rFonts w:ascii="Calibri" w:eastAsia="Times New Roman" w:hAnsi="Calibri"/>
                <w:bCs/>
                <w:sz w:val="22"/>
                <w:szCs w:val="22"/>
                <w:lang w:val="sq-AL"/>
              </w:rPr>
            </w:pPr>
          </w:p>
        </w:tc>
        <w:tc>
          <w:tcPr>
            <w:tcW w:w="993" w:type="dxa"/>
            <w:shd w:val="clear" w:color="auto" w:fill="auto"/>
          </w:tcPr>
          <w:p w14:paraId="257EFBC9" w14:textId="77777777" w:rsidR="00C547F7" w:rsidRPr="00BA19E3" w:rsidRDefault="00C547F7" w:rsidP="00C547F7">
            <w:pPr>
              <w:rPr>
                <w:rFonts w:ascii="Calibri" w:hAnsi="Calibri"/>
                <w:sz w:val="22"/>
                <w:szCs w:val="22"/>
                <w:lang w:val="sq-AL"/>
              </w:rPr>
            </w:pPr>
          </w:p>
        </w:tc>
        <w:tc>
          <w:tcPr>
            <w:tcW w:w="1134" w:type="dxa"/>
            <w:gridSpan w:val="2"/>
            <w:shd w:val="clear" w:color="auto" w:fill="auto"/>
          </w:tcPr>
          <w:p w14:paraId="138E1475" w14:textId="77777777" w:rsidR="00C547F7" w:rsidRPr="00BA19E3" w:rsidRDefault="00C547F7" w:rsidP="00C547F7">
            <w:pPr>
              <w:rPr>
                <w:rFonts w:ascii="Calibri" w:hAnsi="Calibri"/>
                <w:sz w:val="22"/>
                <w:szCs w:val="22"/>
                <w:lang w:val="sq-AL"/>
              </w:rPr>
            </w:pPr>
          </w:p>
        </w:tc>
        <w:tc>
          <w:tcPr>
            <w:tcW w:w="1601" w:type="dxa"/>
            <w:gridSpan w:val="5"/>
          </w:tcPr>
          <w:p w14:paraId="4CB37617" w14:textId="77777777" w:rsidR="00C547F7" w:rsidRPr="00BA19E3" w:rsidRDefault="00C547F7" w:rsidP="00C547F7">
            <w:pPr>
              <w:rPr>
                <w:rFonts w:ascii="Calibri" w:hAnsi="Calibri"/>
                <w:sz w:val="22"/>
                <w:szCs w:val="22"/>
                <w:lang w:val="sq-AL"/>
              </w:rPr>
            </w:pPr>
          </w:p>
        </w:tc>
      </w:tr>
      <w:tr w:rsidR="00C547F7" w:rsidRPr="009A1EF5" w14:paraId="28F8B1A8" w14:textId="77777777" w:rsidTr="004F2676">
        <w:trPr>
          <w:trHeight w:val="387"/>
        </w:trPr>
        <w:tc>
          <w:tcPr>
            <w:tcW w:w="8004" w:type="dxa"/>
            <w:gridSpan w:val="4"/>
            <w:shd w:val="clear" w:color="auto" w:fill="8DB3E2"/>
          </w:tcPr>
          <w:p w14:paraId="3CFE8046" w14:textId="77777777" w:rsidR="00C547F7" w:rsidRPr="00BA19E3" w:rsidRDefault="00C547F7" w:rsidP="00C547F7">
            <w:pPr>
              <w:widowControl w:val="0"/>
              <w:autoSpaceDE w:val="0"/>
              <w:autoSpaceDN w:val="0"/>
              <w:adjustRightInd w:val="0"/>
              <w:rPr>
                <w:rFonts w:ascii="Calibri" w:hAnsi="Calibri" w:cs="TimesNewRomanPSMT"/>
                <w:b/>
                <w:sz w:val="22"/>
                <w:szCs w:val="22"/>
                <w:lang w:val="sq-AL"/>
              </w:rPr>
            </w:pPr>
            <w:r w:rsidRPr="00BA19E3">
              <w:rPr>
                <w:rFonts w:ascii="Calibri" w:hAnsi="Calibri" w:cs="TimesNewRomanPSMT"/>
                <w:b/>
                <w:sz w:val="22"/>
                <w:szCs w:val="22"/>
                <w:lang w:val="sq-AL"/>
              </w:rPr>
              <w:lastRenderedPageBreak/>
              <w:t xml:space="preserve">Objektivi specifik </w:t>
            </w:r>
          </w:p>
        </w:tc>
        <w:tc>
          <w:tcPr>
            <w:tcW w:w="3544" w:type="dxa"/>
            <w:gridSpan w:val="4"/>
            <w:shd w:val="clear" w:color="auto" w:fill="8DB3E2"/>
          </w:tcPr>
          <w:p w14:paraId="0A8BC1C5" w14:textId="77777777" w:rsidR="00C547F7" w:rsidRPr="00BA19E3" w:rsidRDefault="00C547F7" w:rsidP="00C547F7">
            <w:pPr>
              <w:widowControl w:val="0"/>
              <w:autoSpaceDE w:val="0"/>
              <w:autoSpaceDN w:val="0"/>
              <w:adjustRightInd w:val="0"/>
              <w:rPr>
                <w:rFonts w:ascii="Calibri" w:hAnsi="Calibri" w:cs="TimesNewRomanPSMT"/>
                <w:b/>
                <w:sz w:val="22"/>
                <w:szCs w:val="22"/>
                <w:lang w:val="sq-AL"/>
              </w:rPr>
            </w:pPr>
            <w:r w:rsidRPr="00BA19E3">
              <w:rPr>
                <w:rFonts w:ascii="Calibri" w:hAnsi="Calibri" w:cs="TimesNewRomanPSMT"/>
                <w:b/>
                <w:sz w:val="22"/>
                <w:szCs w:val="22"/>
                <w:lang w:val="sq-AL"/>
              </w:rPr>
              <w:t>Indikatorët ne nivel objektivi specifik</w:t>
            </w:r>
          </w:p>
        </w:tc>
        <w:tc>
          <w:tcPr>
            <w:tcW w:w="1134" w:type="dxa"/>
            <w:gridSpan w:val="2"/>
            <w:shd w:val="clear" w:color="auto" w:fill="8DB3E2"/>
          </w:tcPr>
          <w:p w14:paraId="2E9548DB" w14:textId="2B5341B5" w:rsidR="00C547F7" w:rsidRPr="00BA19E3" w:rsidRDefault="00C547F7" w:rsidP="00C547F7">
            <w:pPr>
              <w:widowControl w:val="0"/>
              <w:autoSpaceDE w:val="0"/>
              <w:autoSpaceDN w:val="0"/>
              <w:adjustRightInd w:val="0"/>
              <w:rPr>
                <w:rFonts w:ascii="Calibri" w:hAnsi="Calibri" w:cs="TimesNewRomanPSMT"/>
                <w:b/>
                <w:sz w:val="22"/>
                <w:szCs w:val="22"/>
                <w:lang w:val="sq-AL"/>
              </w:rPr>
            </w:pPr>
            <w:r w:rsidRPr="00BA19E3">
              <w:rPr>
                <w:rFonts w:ascii="Calibri" w:hAnsi="Calibri" w:cs="TimesNewRomanPSMT"/>
                <w:b/>
                <w:sz w:val="22"/>
                <w:szCs w:val="22"/>
                <w:lang w:val="sq-AL"/>
              </w:rPr>
              <w:t>Baza</w:t>
            </w:r>
          </w:p>
        </w:tc>
        <w:tc>
          <w:tcPr>
            <w:tcW w:w="567" w:type="dxa"/>
            <w:gridSpan w:val="2"/>
            <w:shd w:val="clear" w:color="auto" w:fill="8DB3E2"/>
          </w:tcPr>
          <w:p w14:paraId="3018CC6E" w14:textId="77777777" w:rsidR="00C547F7" w:rsidRPr="00BA19E3" w:rsidRDefault="00C547F7" w:rsidP="00C547F7">
            <w:pPr>
              <w:widowControl w:val="0"/>
              <w:autoSpaceDE w:val="0"/>
              <w:autoSpaceDN w:val="0"/>
              <w:adjustRightInd w:val="0"/>
              <w:rPr>
                <w:rFonts w:ascii="Calibri" w:hAnsi="Calibri" w:cs="TimesNewRomanPSMT"/>
                <w:sz w:val="22"/>
                <w:szCs w:val="22"/>
                <w:lang w:val="sq-AL"/>
              </w:rPr>
            </w:pPr>
            <w:r w:rsidRPr="00BA19E3">
              <w:rPr>
                <w:rFonts w:ascii="Calibri" w:hAnsi="Calibri" w:cs="TimesNewRomanPSMT"/>
                <w:sz w:val="22"/>
                <w:szCs w:val="22"/>
                <w:lang w:val="sq-AL"/>
              </w:rPr>
              <w:t>2018</w:t>
            </w:r>
          </w:p>
        </w:tc>
        <w:tc>
          <w:tcPr>
            <w:tcW w:w="467" w:type="dxa"/>
            <w:gridSpan w:val="2"/>
            <w:shd w:val="clear" w:color="auto" w:fill="8DB3E2"/>
          </w:tcPr>
          <w:p w14:paraId="42676DC1" w14:textId="77777777" w:rsidR="00C547F7" w:rsidRPr="00BA19E3" w:rsidRDefault="00C547F7" w:rsidP="00C547F7">
            <w:pPr>
              <w:widowControl w:val="0"/>
              <w:autoSpaceDE w:val="0"/>
              <w:autoSpaceDN w:val="0"/>
              <w:adjustRightInd w:val="0"/>
              <w:rPr>
                <w:rFonts w:ascii="Calibri" w:hAnsi="Calibri" w:cs="TimesNewRomanPSMT"/>
                <w:sz w:val="22"/>
                <w:szCs w:val="22"/>
                <w:lang w:val="sq-AL"/>
              </w:rPr>
            </w:pPr>
            <w:r w:rsidRPr="00BA19E3">
              <w:rPr>
                <w:rFonts w:ascii="Calibri" w:hAnsi="Calibri" w:cs="TimesNewRomanPSMT"/>
                <w:sz w:val="22"/>
                <w:szCs w:val="22"/>
                <w:lang w:val="sq-AL"/>
              </w:rPr>
              <w:t>2019</w:t>
            </w:r>
          </w:p>
        </w:tc>
        <w:tc>
          <w:tcPr>
            <w:tcW w:w="567" w:type="dxa"/>
            <w:shd w:val="clear" w:color="auto" w:fill="8DB3E2"/>
          </w:tcPr>
          <w:p w14:paraId="14EA5E22" w14:textId="77777777" w:rsidR="00C547F7" w:rsidRPr="00BA19E3" w:rsidRDefault="00C547F7" w:rsidP="00C547F7">
            <w:pPr>
              <w:widowControl w:val="0"/>
              <w:autoSpaceDE w:val="0"/>
              <w:autoSpaceDN w:val="0"/>
              <w:adjustRightInd w:val="0"/>
              <w:rPr>
                <w:rFonts w:ascii="Calibri" w:hAnsi="Calibri" w:cs="TimesNewRomanPSMT"/>
                <w:sz w:val="22"/>
                <w:szCs w:val="22"/>
                <w:lang w:val="sq-AL"/>
              </w:rPr>
            </w:pPr>
            <w:r w:rsidRPr="00BA19E3">
              <w:rPr>
                <w:rFonts w:ascii="Calibri" w:hAnsi="Calibri" w:cs="TimesNewRomanPSMT"/>
                <w:sz w:val="22"/>
                <w:szCs w:val="22"/>
                <w:lang w:val="sq-AL"/>
              </w:rPr>
              <w:t>2020</w:t>
            </w:r>
          </w:p>
          <w:p w14:paraId="7E29E9BB" w14:textId="77777777" w:rsidR="00C547F7" w:rsidRPr="00BA19E3" w:rsidRDefault="00C547F7" w:rsidP="00C547F7">
            <w:pPr>
              <w:widowControl w:val="0"/>
              <w:autoSpaceDE w:val="0"/>
              <w:autoSpaceDN w:val="0"/>
              <w:adjustRightInd w:val="0"/>
              <w:rPr>
                <w:rFonts w:ascii="Calibri" w:hAnsi="Calibri" w:cs="TimesNewRomanPSMT"/>
                <w:sz w:val="22"/>
                <w:szCs w:val="22"/>
                <w:lang w:val="sq-AL"/>
              </w:rPr>
            </w:pPr>
          </w:p>
        </w:tc>
      </w:tr>
      <w:tr w:rsidR="00C547F7" w:rsidRPr="009A1EF5" w14:paraId="1B6F991A" w14:textId="77777777" w:rsidTr="004F2676">
        <w:trPr>
          <w:trHeight w:val="1611"/>
        </w:trPr>
        <w:tc>
          <w:tcPr>
            <w:tcW w:w="8004" w:type="dxa"/>
            <w:gridSpan w:val="4"/>
          </w:tcPr>
          <w:p w14:paraId="67C44448" w14:textId="77777777" w:rsidR="00C547F7" w:rsidRPr="00BA19E3" w:rsidRDefault="00C547F7" w:rsidP="00C547F7">
            <w:pPr>
              <w:pStyle w:val="ColorfulList-Accent12"/>
              <w:widowControl w:val="0"/>
              <w:autoSpaceDE w:val="0"/>
              <w:autoSpaceDN w:val="0"/>
              <w:adjustRightInd w:val="0"/>
              <w:ind w:left="0"/>
              <w:jc w:val="both"/>
              <w:rPr>
                <w:rFonts w:ascii="Calibri" w:hAnsi="Calibri" w:cs="TimesNewRomanPSMT"/>
                <w:b/>
                <w:sz w:val="22"/>
                <w:szCs w:val="22"/>
                <w:lang w:val="sq-AL" w:eastAsia="en-US"/>
              </w:rPr>
            </w:pPr>
            <w:r w:rsidRPr="00BA19E3">
              <w:rPr>
                <w:rFonts w:ascii="Calibri" w:hAnsi="Calibri" w:cs="Arial"/>
                <w:b/>
                <w:bCs/>
                <w:kern w:val="24"/>
                <w:sz w:val="22"/>
                <w:szCs w:val="22"/>
              </w:rPr>
              <w:t xml:space="preserve">3.4. </w:t>
            </w:r>
            <w:r w:rsidRPr="00BA19E3">
              <w:rPr>
                <w:rFonts w:ascii="Calibri" w:hAnsi="Calibri"/>
                <w:b/>
                <w:bCs/>
                <w:kern w:val="24"/>
                <w:sz w:val="22"/>
                <w:szCs w:val="22"/>
                <w:lang w:val="sq-AL"/>
              </w:rPr>
              <w:t>Autoritetet publike krijojnë mekanizma te cilat marrin përsipër borxhet në rast të shkeljeve dhe të cilët garantojnë korrigjim dhe/ose kompensim adekuat.</w:t>
            </w:r>
          </w:p>
        </w:tc>
        <w:tc>
          <w:tcPr>
            <w:tcW w:w="3544" w:type="dxa"/>
            <w:gridSpan w:val="4"/>
            <w:shd w:val="clear" w:color="auto" w:fill="auto"/>
          </w:tcPr>
          <w:p w14:paraId="6F7C7E95" w14:textId="2DFD7F49" w:rsidR="00C547F7" w:rsidRPr="00BA19E3" w:rsidRDefault="00C547F7" w:rsidP="00C547F7">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318"/>
              </w:tabs>
              <w:ind w:left="0"/>
              <w:contextualSpacing/>
              <w:rPr>
                <w:color w:val="auto"/>
                <w:lang w:val="sq-AL"/>
              </w:rPr>
            </w:pPr>
            <w:r w:rsidRPr="00BA19E3">
              <w:rPr>
                <w:sz w:val="22"/>
                <w:lang w:val="sq-AL"/>
              </w:rPr>
              <w:t xml:space="preserve">1. % e rasteve kur administrata publike merr përsipër kompenzimin e dëmeve </w:t>
            </w:r>
            <w:r w:rsidRPr="00BA19E3">
              <w:rPr>
                <w:kern w:val="24"/>
                <w:sz w:val="22"/>
                <w:lang w:val="en-GB"/>
              </w:rPr>
              <w:t xml:space="preserve"> të shkaktuara nga administrata me veprim apo mos-veprim</w:t>
            </w:r>
            <w:r w:rsidRPr="00BA19E3">
              <w:rPr>
                <w:kern w:val="24"/>
                <w:lang w:val="en-GB"/>
              </w:rPr>
              <w:t xml:space="preserve">. </w:t>
            </w:r>
          </w:p>
        </w:tc>
        <w:tc>
          <w:tcPr>
            <w:tcW w:w="1134" w:type="dxa"/>
            <w:gridSpan w:val="2"/>
            <w:shd w:val="clear" w:color="auto" w:fill="auto"/>
          </w:tcPr>
          <w:p w14:paraId="161100B5" w14:textId="2B28E771" w:rsidR="00C547F7" w:rsidRPr="00BA19E3" w:rsidRDefault="00C547F7" w:rsidP="00C547F7">
            <w:pPr>
              <w:rPr>
                <w:rFonts w:ascii="Calibri" w:hAnsi="Calibri"/>
                <w:sz w:val="22"/>
                <w:szCs w:val="22"/>
                <w:lang w:val="sq-AL"/>
              </w:rPr>
            </w:pPr>
            <w:r w:rsidRPr="00BA19E3">
              <w:rPr>
                <w:rFonts w:ascii="Calibri" w:hAnsi="Calibri"/>
                <w:sz w:val="22"/>
                <w:szCs w:val="22"/>
                <w:lang w:val="sq-AL"/>
              </w:rPr>
              <w:t>0</w:t>
            </w:r>
          </w:p>
        </w:tc>
        <w:tc>
          <w:tcPr>
            <w:tcW w:w="567" w:type="dxa"/>
            <w:gridSpan w:val="2"/>
            <w:shd w:val="clear" w:color="auto" w:fill="auto"/>
          </w:tcPr>
          <w:p w14:paraId="2554ECDB" w14:textId="0533A790" w:rsidR="00C547F7" w:rsidRPr="00BA19E3" w:rsidRDefault="00C547F7" w:rsidP="00C547F7">
            <w:pPr>
              <w:rPr>
                <w:rFonts w:ascii="Calibri" w:hAnsi="Calibri"/>
                <w:sz w:val="22"/>
                <w:szCs w:val="22"/>
                <w:lang w:val="sq-AL"/>
              </w:rPr>
            </w:pPr>
          </w:p>
        </w:tc>
        <w:tc>
          <w:tcPr>
            <w:tcW w:w="467" w:type="dxa"/>
            <w:gridSpan w:val="2"/>
            <w:shd w:val="clear" w:color="auto" w:fill="auto"/>
          </w:tcPr>
          <w:p w14:paraId="460F63E0" w14:textId="758798F4" w:rsidR="00C547F7" w:rsidRPr="00BA19E3" w:rsidRDefault="00C547F7" w:rsidP="00C547F7">
            <w:pPr>
              <w:rPr>
                <w:rFonts w:ascii="Calibri" w:hAnsi="Calibri"/>
                <w:sz w:val="22"/>
                <w:szCs w:val="22"/>
                <w:lang w:val="sq-AL"/>
              </w:rPr>
            </w:pPr>
            <w:r w:rsidRPr="00BA19E3">
              <w:rPr>
                <w:rFonts w:ascii="Calibri" w:hAnsi="Calibri"/>
                <w:sz w:val="22"/>
                <w:szCs w:val="22"/>
                <w:lang w:val="sq-AL"/>
              </w:rPr>
              <w:t>0</w:t>
            </w:r>
          </w:p>
        </w:tc>
        <w:tc>
          <w:tcPr>
            <w:tcW w:w="567" w:type="dxa"/>
            <w:shd w:val="clear" w:color="auto" w:fill="auto"/>
          </w:tcPr>
          <w:p w14:paraId="57776BCE" w14:textId="64BAEA91" w:rsidR="00C547F7" w:rsidRPr="00BA19E3" w:rsidRDefault="00C547F7" w:rsidP="00C547F7">
            <w:pPr>
              <w:rPr>
                <w:rFonts w:ascii="Calibri" w:hAnsi="Calibri"/>
                <w:sz w:val="22"/>
                <w:szCs w:val="22"/>
                <w:lang w:val="sq-AL"/>
              </w:rPr>
            </w:pPr>
            <w:r w:rsidRPr="00BA19E3">
              <w:rPr>
                <w:rFonts w:ascii="Calibri" w:hAnsi="Calibri"/>
                <w:sz w:val="22"/>
                <w:szCs w:val="22"/>
                <w:lang w:val="sq-AL"/>
              </w:rPr>
              <w:t>?</w:t>
            </w:r>
          </w:p>
        </w:tc>
      </w:tr>
      <w:tr w:rsidR="00C547F7" w:rsidRPr="009A1EF5" w14:paraId="4ABE82A2" w14:textId="77777777" w:rsidTr="00C313C3">
        <w:tc>
          <w:tcPr>
            <w:tcW w:w="4644" w:type="dxa"/>
            <w:vMerge w:val="restart"/>
            <w:shd w:val="clear" w:color="auto" w:fill="C6D9F1"/>
          </w:tcPr>
          <w:p w14:paraId="4C70BFD9" w14:textId="77777777" w:rsidR="00C547F7" w:rsidRPr="00BA19E3" w:rsidRDefault="00C547F7" w:rsidP="00C547F7">
            <w:pPr>
              <w:widowControl w:val="0"/>
              <w:autoSpaceDE w:val="0"/>
              <w:autoSpaceDN w:val="0"/>
              <w:adjustRightInd w:val="0"/>
              <w:rPr>
                <w:rFonts w:ascii="Calibri" w:hAnsi="Calibri" w:cs="TimesNewRomanPSMT"/>
                <w:b/>
                <w:sz w:val="22"/>
                <w:szCs w:val="22"/>
                <w:lang w:val="sq-AL"/>
              </w:rPr>
            </w:pPr>
            <w:r w:rsidRPr="00BA19E3">
              <w:rPr>
                <w:rFonts w:ascii="Calibri" w:hAnsi="Calibri" w:cs="TimesNewRomanPSMT"/>
                <w:b/>
                <w:sz w:val="22"/>
                <w:szCs w:val="22"/>
                <w:lang w:val="sq-AL"/>
              </w:rPr>
              <w:t>aktivitetet</w:t>
            </w:r>
          </w:p>
        </w:tc>
        <w:tc>
          <w:tcPr>
            <w:tcW w:w="1134" w:type="dxa"/>
            <w:vMerge w:val="restart"/>
            <w:shd w:val="clear" w:color="auto" w:fill="C6D9F1"/>
          </w:tcPr>
          <w:p w14:paraId="1C7CB3A9" w14:textId="77777777" w:rsidR="00C547F7" w:rsidRPr="00BA19E3" w:rsidRDefault="00C547F7" w:rsidP="00C547F7">
            <w:pPr>
              <w:widowControl w:val="0"/>
              <w:autoSpaceDE w:val="0"/>
              <w:autoSpaceDN w:val="0"/>
              <w:adjustRightInd w:val="0"/>
              <w:rPr>
                <w:rFonts w:ascii="Calibri" w:hAnsi="Calibri" w:cs="TimesNewRomanPSMT"/>
                <w:b/>
                <w:sz w:val="22"/>
                <w:szCs w:val="22"/>
                <w:lang w:val="sq-AL"/>
              </w:rPr>
            </w:pPr>
            <w:r w:rsidRPr="00BA19E3">
              <w:rPr>
                <w:rFonts w:ascii="Calibri" w:hAnsi="Calibri" w:cs="TimesNewRomanPSMT"/>
                <w:b/>
                <w:sz w:val="22"/>
                <w:szCs w:val="22"/>
                <w:lang w:val="sq-AL"/>
              </w:rPr>
              <w:t>Afati  i zbatimit</w:t>
            </w:r>
          </w:p>
        </w:tc>
        <w:tc>
          <w:tcPr>
            <w:tcW w:w="1276" w:type="dxa"/>
            <w:vMerge w:val="restart"/>
            <w:shd w:val="clear" w:color="auto" w:fill="C6D9F1"/>
          </w:tcPr>
          <w:p w14:paraId="77052D56" w14:textId="77777777" w:rsidR="00C547F7" w:rsidRPr="00BA19E3" w:rsidRDefault="00C547F7" w:rsidP="00C547F7">
            <w:pPr>
              <w:widowControl w:val="0"/>
              <w:autoSpaceDE w:val="0"/>
              <w:autoSpaceDN w:val="0"/>
              <w:adjustRightInd w:val="0"/>
              <w:rPr>
                <w:rFonts w:ascii="Calibri" w:hAnsi="Calibri" w:cs="TimesNewRomanPSMT"/>
                <w:b/>
                <w:sz w:val="22"/>
                <w:szCs w:val="22"/>
                <w:lang w:val="sq-AL"/>
              </w:rPr>
            </w:pPr>
            <w:r w:rsidRPr="00BA19E3">
              <w:rPr>
                <w:rFonts w:ascii="Calibri" w:hAnsi="Calibri" w:cs="TimesNewRomanPSMT"/>
                <w:b/>
                <w:sz w:val="22"/>
                <w:szCs w:val="22"/>
                <w:lang w:val="sq-AL"/>
              </w:rPr>
              <w:t>Institucioni përgjegjës</w:t>
            </w:r>
          </w:p>
        </w:tc>
        <w:tc>
          <w:tcPr>
            <w:tcW w:w="950" w:type="dxa"/>
            <w:vMerge w:val="restart"/>
            <w:shd w:val="clear" w:color="auto" w:fill="C6D9F1"/>
          </w:tcPr>
          <w:p w14:paraId="1CA93F5F" w14:textId="77777777" w:rsidR="00C547F7" w:rsidRPr="00BA19E3" w:rsidRDefault="00C547F7" w:rsidP="00C547F7">
            <w:pPr>
              <w:widowControl w:val="0"/>
              <w:autoSpaceDE w:val="0"/>
              <w:autoSpaceDN w:val="0"/>
              <w:adjustRightInd w:val="0"/>
              <w:rPr>
                <w:rFonts w:ascii="Calibri" w:hAnsi="Calibri" w:cs="TimesNewRomanPSMT"/>
                <w:b/>
                <w:sz w:val="22"/>
                <w:szCs w:val="22"/>
                <w:lang w:val="sq-AL"/>
              </w:rPr>
            </w:pPr>
            <w:r w:rsidRPr="00BA19E3">
              <w:rPr>
                <w:rFonts w:ascii="Calibri" w:hAnsi="Calibri" w:cs="TimesNewRomanPSMT"/>
                <w:b/>
                <w:sz w:val="22"/>
                <w:szCs w:val="22"/>
                <w:lang w:val="sq-AL"/>
              </w:rPr>
              <w:t>Institucioni mbështetës</w:t>
            </w:r>
          </w:p>
        </w:tc>
        <w:tc>
          <w:tcPr>
            <w:tcW w:w="2551" w:type="dxa"/>
            <w:gridSpan w:val="3"/>
            <w:shd w:val="clear" w:color="auto" w:fill="C6D9F1"/>
          </w:tcPr>
          <w:p w14:paraId="23F0CE32" w14:textId="77777777" w:rsidR="00C547F7" w:rsidRPr="00BA19E3" w:rsidRDefault="00C547F7" w:rsidP="00C547F7">
            <w:pPr>
              <w:widowControl w:val="0"/>
              <w:autoSpaceDE w:val="0"/>
              <w:autoSpaceDN w:val="0"/>
              <w:adjustRightInd w:val="0"/>
              <w:rPr>
                <w:rFonts w:ascii="Calibri" w:hAnsi="Calibri" w:cs="TimesNewRomanPSMT"/>
                <w:b/>
                <w:sz w:val="22"/>
                <w:szCs w:val="22"/>
                <w:lang w:val="sq-AL"/>
              </w:rPr>
            </w:pPr>
            <w:r w:rsidRPr="00BA19E3">
              <w:rPr>
                <w:rFonts w:ascii="Calibri" w:hAnsi="Calibri" w:cs="TimesNewRomanPSMT"/>
                <w:b/>
                <w:sz w:val="22"/>
                <w:szCs w:val="22"/>
                <w:lang w:val="sq-AL"/>
              </w:rPr>
              <w:t xml:space="preserve">Kostoja për vite </w:t>
            </w:r>
          </w:p>
        </w:tc>
        <w:tc>
          <w:tcPr>
            <w:tcW w:w="993" w:type="dxa"/>
            <w:vMerge w:val="restart"/>
            <w:tcBorders>
              <w:top w:val="nil"/>
            </w:tcBorders>
            <w:shd w:val="clear" w:color="auto" w:fill="C6D9F1"/>
          </w:tcPr>
          <w:p w14:paraId="68230DDB" w14:textId="77777777" w:rsidR="00C547F7" w:rsidRPr="00BA19E3" w:rsidRDefault="00C547F7" w:rsidP="00C547F7">
            <w:pPr>
              <w:rPr>
                <w:rFonts w:ascii="Calibri" w:hAnsi="Calibri"/>
                <w:b/>
                <w:sz w:val="22"/>
                <w:szCs w:val="22"/>
                <w:lang w:val="sq-AL"/>
              </w:rPr>
            </w:pPr>
            <w:r w:rsidRPr="00BA19E3">
              <w:rPr>
                <w:rFonts w:ascii="Calibri" w:hAnsi="Calibri"/>
                <w:b/>
                <w:sz w:val="22"/>
                <w:szCs w:val="22"/>
                <w:lang w:val="sq-AL"/>
              </w:rPr>
              <w:t>Kostoja total</w:t>
            </w:r>
          </w:p>
        </w:tc>
        <w:tc>
          <w:tcPr>
            <w:tcW w:w="1134" w:type="dxa"/>
            <w:gridSpan w:val="2"/>
            <w:vMerge w:val="restart"/>
            <w:tcBorders>
              <w:top w:val="nil"/>
            </w:tcBorders>
            <w:shd w:val="clear" w:color="auto" w:fill="C6D9F1"/>
          </w:tcPr>
          <w:p w14:paraId="23D78585" w14:textId="77777777" w:rsidR="00C547F7" w:rsidRPr="00BA19E3" w:rsidRDefault="00C547F7" w:rsidP="00C547F7">
            <w:pPr>
              <w:widowControl w:val="0"/>
              <w:autoSpaceDE w:val="0"/>
              <w:autoSpaceDN w:val="0"/>
              <w:adjustRightInd w:val="0"/>
              <w:rPr>
                <w:rFonts w:ascii="Calibri" w:hAnsi="Calibri" w:cs="TimesNewRomanPSMT"/>
                <w:b/>
                <w:sz w:val="22"/>
                <w:szCs w:val="22"/>
                <w:lang w:val="sq-AL"/>
              </w:rPr>
            </w:pPr>
            <w:r w:rsidRPr="00BA19E3">
              <w:rPr>
                <w:rFonts w:ascii="Calibri" w:hAnsi="Calibri" w:cs="TimesNewRomanPSMT"/>
                <w:b/>
                <w:sz w:val="22"/>
                <w:szCs w:val="22"/>
                <w:lang w:val="sq-AL"/>
              </w:rPr>
              <w:t>Burimi i financimit</w:t>
            </w:r>
          </w:p>
        </w:tc>
        <w:tc>
          <w:tcPr>
            <w:tcW w:w="1601" w:type="dxa"/>
            <w:gridSpan w:val="5"/>
            <w:vMerge w:val="restart"/>
            <w:tcBorders>
              <w:top w:val="nil"/>
            </w:tcBorders>
            <w:shd w:val="clear" w:color="auto" w:fill="C6D9F1"/>
          </w:tcPr>
          <w:p w14:paraId="1E29F591" w14:textId="77777777" w:rsidR="00C547F7" w:rsidRPr="00BA19E3" w:rsidRDefault="00C547F7" w:rsidP="00C547F7">
            <w:pPr>
              <w:widowControl w:val="0"/>
              <w:autoSpaceDE w:val="0"/>
              <w:autoSpaceDN w:val="0"/>
              <w:adjustRightInd w:val="0"/>
              <w:rPr>
                <w:rFonts w:ascii="Calibri" w:hAnsi="Calibri" w:cs="TimesNewRomanPSMT"/>
                <w:b/>
                <w:sz w:val="22"/>
                <w:szCs w:val="22"/>
                <w:lang w:val="sq-AL"/>
              </w:rPr>
            </w:pPr>
            <w:r w:rsidRPr="00BA19E3">
              <w:rPr>
                <w:rFonts w:ascii="Calibri" w:hAnsi="Calibri"/>
                <w:b/>
                <w:sz w:val="22"/>
                <w:szCs w:val="22"/>
                <w:lang w:val="sq-AL"/>
              </w:rPr>
              <w:t>Produkti</w:t>
            </w:r>
          </w:p>
        </w:tc>
      </w:tr>
      <w:tr w:rsidR="00C547F7" w:rsidRPr="009A1EF5" w14:paraId="76B9DB19" w14:textId="77777777" w:rsidTr="00C313C3">
        <w:tc>
          <w:tcPr>
            <w:tcW w:w="4644" w:type="dxa"/>
            <w:vMerge/>
          </w:tcPr>
          <w:p w14:paraId="09A65B38"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34" w:type="dxa"/>
            <w:vMerge/>
          </w:tcPr>
          <w:p w14:paraId="4E062911"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276" w:type="dxa"/>
            <w:vMerge/>
            <w:shd w:val="clear" w:color="auto" w:fill="auto"/>
          </w:tcPr>
          <w:p w14:paraId="5D625414"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950" w:type="dxa"/>
            <w:vMerge/>
            <w:shd w:val="clear" w:color="auto" w:fill="auto"/>
          </w:tcPr>
          <w:p w14:paraId="20407A7B"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11" w:type="dxa"/>
            <w:shd w:val="clear" w:color="auto" w:fill="C6D9F1"/>
          </w:tcPr>
          <w:p w14:paraId="64A773C8"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2018</w:t>
            </w:r>
          </w:p>
        </w:tc>
        <w:tc>
          <w:tcPr>
            <w:tcW w:w="720" w:type="dxa"/>
            <w:shd w:val="clear" w:color="auto" w:fill="C6D9F1"/>
          </w:tcPr>
          <w:p w14:paraId="0711BB38"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2019</w:t>
            </w:r>
          </w:p>
        </w:tc>
        <w:tc>
          <w:tcPr>
            <w:tcW w:w="720" w:type="dxa"/>
            <w:shd w:val="clear" w:color="auto" w:fill="C6D9F1"/>
          </w:tcPr>
          <w:p w14:paraId="4E47F49D"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r w:rsidRPr="009A1EF5">
              <w:rPr>
                <w:rFonts w:ascii="Calibri" w:hAnsi="Calibri" w:cs="TimesNewRomanPSMT"/>
                <w:sz w:val="22"/>
                <w:szCs w:val="22"/>
                <w:lang w:val="sq-AL"/>
              </w:rPr>
              <w:t>2020</w:t>
            </w:r>
          </w:p>
          <w:p w14:paraId="397FF763"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993" w:type="dxa"/>
            <w:vMerge/>
            <w:shd w:val="clear" w:color="auto" w:fill="auto"/>
          </w:tcPr>
          <w:p w14:paraId="7D426E52"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134" w:type="dxa"/>
            <w:gridSpan w:val="2"/>
            <w:vMerge/>
            <w:shd w:val="clear" w:color="auto" w:fill="auto"/>
          </w:tcPr>
          <w:p w14:paraId="788F4C6D"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601" w:type="dxa"/>
            <w:gridSpan w:val="5"/>
            <w:vMerge/>
          </w:tcPr>
          <w:p w14:paraId="2C73EF8E"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r>
      <w:tr w:rsidR="00C547F7" w:rsidRPr="009A1EF5" w14:paraId="1B789C56" w14:textId="77777777" w:rsidTr="00C313C3">
        <w:tc>
          <w:tcPr>
            <w:tcW w:w="4644" w:type="dxa"/>
          </w:tcPr>
          <w:p w14:paraId="531736FB" w14:textId="77777777" w:rsidR="00C547F7" w:rsidRPr="009A1EF5" w:rsidRDefault="00C547F7" w:rsidP="00552F2D">
            <w:pPr>
              <w:pStyle w:val="NormalWeb"/>
              <w:numPr>
                <w:ilvl w:val="0"/>
                <w:numId w:val="13"/>
              </w:numPr>
              <w:ind w:left="309"/>
              <w:rPr>
                <w:rFonts w:ascii="Calibri" w:hAnsi="Calibri"/>
                <w:bCs/>
                <w:color w:val="000000"/>
                <w:kern w:val="24"/>
                <w:sz w:val="22"/>
                <w:szCs w:val="22"/>
                <w:lang w:val="en-GB"/>
              </w:rPr>
            </w:pPr>
            <w:r w:rsidRPr="009A1EF5">
              <w:rPr>
                <w:rFonts w:ascii="Calibri" w:hAnsi="Calibri"/>
                <w:bCs/>
                <w:color w:val="000000"/>
                <w:kern w:val="24"/>
                <w:sz w:val="22"/>
                <w:szCs w:val="22"/>
                <w:lang w:val="en-GB"/>
              </w:rPr>
              <w:t xml:space="preserve">Hartimi i koncept dokumentit per </w:t>
            </w:r>
            <w:r w:rsidRPr="009A1EF5">
              <w:rPr>
                <w:rFonts w:ascii="Calibri" w:hAnsi="Calibri"/>
                <w:color w:val="000000"/>
                <w:kern w:val="24"/>
                <w:sz w:val="22"/>
                <w:szCs w:val="22"/>
                <w:lang w:val="en-GB"/>
              </w:rPr>
              <w:t xml:space="preserve"> pergjegjesin jashtkontraktore të administratës publike </w:t>
            </w:r>
          </w:p>
        </w:tc>
        <w:tc>
          <w:tcPr>
            <w:tcW w:w="1134" w:type="dxa"/>
          </w:tcPr>
          <w:p w14:paraId="3CA5206A" w14:textId="5024CCD5" w:rsidR="00C547F7" w:rsidRPr="009A1EF5" w:rsidRDefault="00C547F7" w:rsidP="00C547F7">
            <w:pPr>
              <w:jc w:val="center"/>
              <w:rPr>
                <w:rFonts w:ascii="Calibri" w:hAnsi="Calibri"/>
                <w:sz w:val="22"/>
                <w:szCs w:val="22"/>
                <w:lang w:val="sq-AL"/>
              </w:rPr>
            </w:pPr>
            <w:r w:rsidRPr="009A1EF5">
              <w:rPr>
                <w:rFonts w:ascii="Calibri" w:hAnsi="Calibri"/>
                <w:color w:val="000000"/>
                <w:kern w:val="24"/>
                <w:sz w:val="22"/>
                <w:szCs w:val="22"/>
                <w:lang w:val="en-GB"/>
              </w:rPr>
              <w:t>Q</w:t>
            </w:r>
            <w:r>
              <w:rPr>
                <w:rFonts w:ascii="Calibri" w:hAnsi="Calibri"/>
                <w:color w:val="000000"/>
                <w:kern w:val="24"/>
                <w:sz w:val="22"/>
                <w:szCs w:val="22"/>
                <w:lang w:val="en-GB"/>
              </w:rPr>
              <w:t>2</w:t>
            </w:r>
            <w:r w:rsidRPr="009A1EF5">
              <w:rPr>
                <w:rFonts w:ascii="Calibri" w:hAnsi="Calibri"/>
                <w:color w:val="000000"/>
                <w:kern w:val="24"/>
                <w:sz w:val="22"/>
                <w:szCs w:val="22"/>
                <w:lang w:val="en-GB"/>
              </w:rPr>
              <w:t xml:space="preserve"> 2018 </w:t>
            </w:r>
          </w:p>
        </w:tc>
        <w:tc>
          <w:tcPr>
            <w:tcW w:w="1276" w:type="dxa"/>
            <w:shd w:val="clear" w:color="auto" w:fill="auto"/>
          </w:tcPr>
          <w:p w14:paraId="25D94532" w14:textId="77777777" w:rsidR="00C547F7" w:rsidRPr="009A1EF5" w:rsidRDefault="00C547F7" w:rsidP="00C547F7">
            <w:pPr>
              <w:rPr>
                <w:rFonts w:ascii="Calibri" w:hAnsi="Calibri"/>
                <w:sz w:val="22"/>
                <w:szCs w:val="22"/>
                <w:lang w:val="sq-AL"/>
              </w:rPr>
            </w:pPr>
            <w:r w:rsidRPr="009A1EF5">
              <w:rPr>
                <w:rFonts w:ascii="Calibri" w:hAnsi="Calibri"/>
                <w:color w:val="000000"/>
                <w:kern w:val="24"/>
                <w:sz w:val="22"/>
                <w:szCs w:val="22"/>
                <w:lang w:val="en-GB"/>
              </w:rPr>
              <w:t>DL</w:t>
            </w:r>
            <w:r>
              <w:rPr>
                <w:rFonts w:ascii="Calibri" w:hAnsi="Calibri"/>
                <w:color w:val="000000"/>
                <w:kern w:val="24"/>
                <w:sz w:val="22"/>
                <w:szCs w:val="22"/>
                <w:lang w:val="en-GB"/>
              </w:rPr>
              <w:t>, MAP</w:t>
            </w:r>
          </w:p>
        </w:tc>
        <w:tc>
          <w:tcPr>
            <w:tcW w:w="950" w:type="dxa"/>
            <w:shd w:val="clear" w:color="auto" w:fill="auto"/>
          </w:tcPr>
          <w:p w14:paraId="1B405BF8" w14:textId="77777777" w:rsidR="00C547F7" w:rsidRPr="009A1EF5" w:rsidRDefault="00C547F7" w:rsidP="00C547F7">
            <w:pPr>
              <w:rPr>
                <w:rFonts w:ascii="Calibri" w:hAnsi="Calibri"/>
                <w:sz w:val="22"/>
                <w:szCs w:val="22"/>
                <w:lang w:val="sq-AL"/>
              </w:rPr>
            </w:pPr>
          </w:p>
        </w:tc>
        <w:tc>
          <w:tcPr>
            <w:tcW w:w="1111" w:type="dxa"/>
            <w:shd w:val="clear" w:color="auto" w:fill="auto"/>
          </w:tcPr>
          <w:p w14:paraId="0F14F38B" w14:textId="77777777" w:rsidR="00C547F7" w:rsidRPr="009A1EF5" w:rsidRDefault="00C547F7" w:rsidP="00C547F7">
            <w:pPr>
              <w:rPr>
                <w:rFonts w:ascii="Calibri" w:hAnsi="Calibri"/>
                <w:sz w:val="22"/>
                <w:szCs w:val="22"/>
                <w:lang w:val="sq-AL"/>
              </w:rPr>
            </w:pPr>
          </w:p>
        </w:tc>
        <w:tc>
          <w:tcPr>
            <w:tcW w:w="720" w:type="dxa"/>
            <w:shd w:val="clear" w:color="auto" w:fill="auto"/>
          </w:tcPr>
          <w:p w14:paraId="31CFC2AF" w14:textId="77777777" w:rsidR="00C547F7" w:rsidRPr="009A1EF5" w:rsidRDefault="00C547F7" w:rsidP="00C547F7">
            <w:pPr>
              <w:rPr>
                <w:rFonts w:ascii="Calibri" w:hAnsi="Calibri"/>
                <w:sz w:val="22"/>
                <w:szCs w:val="22"/>
                <w:lang w:val="sq-AL"/>
              </w:rPr>
            </w:pPr>
          </w:p>
        </w:tc>
        <w:tc>
          <w:tcPr>
            <w:tcW w:w="720" w:type="dxa"/>
            <w:shd w:val="clear" w:color="auto" w:fill="auto"/>
          </w:tcPr>
          <w:p w14:paraId="0A6C8D58" w14:textId="77777777" w:rsidR="00C547F7" w:rsidRPr="009A1EF5" w:rsidRDefault="00C547F7" w:rsidP="00C547F7">
            <w:pPr>
              <w:rPr>
                <w:rFonts w:ascii="Calibri" w:hAnsi="Calibri"/>
                <w:sz w:val="22"/>
                <w:szCs w:val="22"/>
                <w:lang w:val="sq-AL"/>
              </w:rPr>
            </w:pPr>
          </w:p>
        </w:tc>
        <w:tc>
          <w:tcPr>
            <w:tcW w:w="993" w:type="dxa"/>
            <w:shd w:val="clear" w:color="auto" w:fill="auto"/>
          </w:tcPr>
          <w:p w14:paraId="01770D50" w14:textId="77777777" w:rsidR="00C547F7" w:rsidRPr="009A1EF5" w:rsidRDefault="00C547F7" w:rsidP="00C547F7">
            <w:pPr>
              <w:rPr>
                <w:rFonts w:ascii="Calibri" w:hAnsi="Calibri"/>
                <w:sz w:val="22"/>
                <w:szCs w:val="22"/>
                <w:lang w:val="sq-AL"/>
              </w:rPr>
            </w:pPr>
          </w:p>
        </w:tc>
        <w:tc>
          <w:tcPr>
            <w:tcW w:w="1134" w:type="dxa"/>
            <w:gridSpan w:val="2"/>
            <w:shd w:val="clear" w:color="auto" w:fill="auto"/>
          </w:tcPr>
          <w:p w14:paraId="4F466D36" w14:textId="77777777" w:rsidR="00C547F7" w:rsidRPr="009A1EF5" w:rsidRDefault="00C547F7" w:rsidP="00C547F7">
            <w:pPr>
              <w:rPr>
                <w:rFonts w:ascii="Calibri" w:hAnsi="Calibri"/>
                <w:sz w:val="22"/>
                <w:szCs w:val="22"/>
                <w:lang w:val="sq-AL"/>
              </w:rPr>
            </w:pPr>
          </w:p>
        </w:tc>
        <w:tc>
          <w:tcPr>
            <w:tcW w:w="1601" w:type="dxa"/>
            <w:gridSpan w:val="5"/>
          </w:tcPr>
          <w:p w14:paraId="5BD87E78" w14:textId="77777777" w:rsidR="00C547F7" w:rsidRPr="009A1EF5" w:rsidRDefault="00C547F7" w:rsidP="00C547F7">
            <w:pPr>
              <w:rPr>
                <w:rFonts w:ascii="Calibri" w:hAnsi="Calibri"/>
                <w:sz w:val="22"/>
                <w:szCs w:val="22"/>
                <w:lang w:val="sq-AL"/>
              </w:rPr>
            </w:pPr>
            <w:r w:rsidRPr="009A1EF5">
              <w:rPr>
                <w:rFonts w:ascii="Calibri" w:hAnsi="Calibri"/>
                <w:bCs/>
                <w:color w:val="000000"/>
                <w:kern w:val="24"/>
                <w:sz w:val="22"/>
                <w:szCs w:val="22"/>
                <w:lang w:val="en-GB"/>
              </w:rPr>
              <w:t xml:space="preserve">Koncept dokumenti per </w:t>
            </w:r>
            <w:r w:rsidRPr="009A1EF5">
              <w:rPr>
                <w:rFonts w:ascii="Calibri" w:hAnsi="Calibri"/>
                <w:color w:val="000000"/>
                <w:kern w:val="24"/>
                <w:sz w:val="22"/>
                <w:szCs w:val="22"/>
                <w:lang w:val="en-GB"/>
              </w:rPr>
              <w:t xml:space="preserve"> pergjegjesin jashtkontraktore të administratës publike</w:t>
            </w:r>
          </w:p>
        </w:tc>
      </w:tr>
      <w:tr w:rsidR="00C547F7" w:rsidRPr="009A1EF5" w14:paraId="6A0F8FE7" w14:textId="77777777" w:rsidTr="00C313C3">
        <w:tc>
          <w:tcPr>
            <w:tcW w:w="4644" w:type="dxa"/>
          </w:tcPr>
          <w:p w14:paraId="7D124171" w14:textId="7D99BF96" w:rsidR="00C547F7" w:rsidRPr="009A1EF5" w:rsidRDefault="00C547F7" w:rsidP="00552F2D">
            <w:pPr>
              <w:pStyle w:val="NormalWeb"/>
              <w:numPr>
                <w:ilvl w:val="0"/>
                <w:numId w:val="13"/>
              </w:numPr>
              <w:ind w:left="309"/>
              <w:rPr>
                <w:rFonts w:ascii="Calibri" w:hAnsi="Calibri"/>
                <w:color w:val="000000"/>
                <w:kern w:val="24"/>
                <w:sz w:val="22"/>
                <w:szCs w:val="22"/>
                <w:lang w:val="en-GB"/>
              </w:rPr>
            </w:pPr>
            <w:r w:rsidRPr="009A1EF5">
              <w:rPr>
                <w:rFonts w:ascii="Calibri" w:hAnsi="Calibri"/>
                <w:bCs/>
                <w:color w:val="000000"/>
                <w:kern w:val="24"/>
                <w:sz w:val="22"/>
                <w:szCs w:val="22"/>
                <w:lang w:val="en-GB"/>
              </w:rPr>
              <w:t xml:space="preserve">Hartimi </w:t>
            </w:r>
            <w:r>
              <w:rPr>
                <w:rFonts w:ascii="Calibri" w:hAnsi="Calibri"/>
                <w:bCs/>
                <w:color w:val="000000"/>
                <w:kern w:val="24"/>
                <w:sz w:val="22"/>
                <w:szCs w:val="22"/>
                <w:lang w:val="en-GB"/>
              </w:rPr>
              <w:t xml:space="preserve">dhe miratimi i </w:t>
            </w:r>
            <w:r w:rsidRPr="009A1EF5">
              <w:rPr>
                <w:rFonts w:ascii="Calibri" w:hAnsi="Calibri"/>
                <w:bCs/>
                <w:color w:val="000000"/>
                <w:kern w:val="24"/>
                <w:sz w:val="22"/>
                <w:szCs w:val="22"/>
                <w:lang w:val="en-GB"/>
              </w:rPr>
              <w:t xml:space="preserve">Ligjit për </w:t>
            </w:r>
            <w:r w:rsidRPr="009A1EF5">
              <w:rPr>
                <w:rFonts w:ascii="Calibri" w:hAnsi="Calibri"/>
                <w:color w:val="000000"/>
                <w:kern w:val="24"/>
                <w:sz w:val="22"/>
                <w:szCs w:val="22"/>
                <w:lang w:val="en-GB"/>
              </w:rPr>
              <w:t>p</w:t>
            </w:r>
            <w:r>
              <w:rPr>
                <w:rFonts w:ascii="Calibri" w:hAnsi="Calibri"/>
                <w:color w:val="000000"/>
                <w:kern w:val="24"/>
                <w:sz w:val="22"/>
                <w:szCs w:val="22"/>
                <w:lang w:val="en-GB"/>
              </w:rPr>
              <w:t>ë</w:t>
            </w:r>
            <w:r w:rsidRPr="009A1EF5">
              <w:rPr>
                <w:rFonts w:ascii="Calibri" w:hAnsi="Calibri"/>
                <w:color w:val="000000"/>
                <w:kern w:val="24"/>
                <w:sz w:val="22"/>
                <w:szCs w:val="22"/>
                <w:lang w:val="en-GB"/>
              </w:rPr>
              <w:t>rgjegj</w:t>
            </w:r>
            <w:r>
              <w:rPr>
                <w:rFonts w:ascii="Calibri" w:hAnsi="Calibri"/>
                <w:color w:val="000000"/>
                <w:kern w:val="24"/>
                <w:sz w:val="22"/>
                <w:szCs w:val="22"/>
                <w:lang w:val="en-GB"/>
              </w:rPr>
              <w:t>ë</w:t>
            </w:r>
            <w:r w:rsidRPr="009A1EF5">
              <w:rPr>
                <w:rFonts w:ascii="Calibri" w:hAnsi="Calibri"/>
                <w:color w:val="000000"/>
                <w:kern w:val="24"/>
                <w:sz w:val="22"/>
                <w:szCs w:val="22"/>
                <w:lang w:val="en-GB"/>
              </w:rPr>
              <w:t>sin</w:t>
            </w:r>
            <w:r>
              <w:rPr>
                <w:rFonts w:ascii="Calibri" w:hAnsi="Calibri"/>
                <w:color w:val="000000"/>
                <w:kern w:val="24"/>
                <w:sz w:val="22"/>
                <w:szCs w:val="22"/>
                <w:lang w:val="en-GB"/>
              </w:rPr>
              <w:t>ë</w:t>
            </w:r>
            <w:r w:rsidRPr="009A1EF5">
              <w:rPr>
                <w:rFonts w:ascii="Calibri" w:hAnsi="Calibri"/>
                <w:color w:val="000000"/>
                <w:kern w:val="24"/>
                <w:sz w:val="22"/>
                <w:szCs w:val="22"/>
                <w:lang w:val="en-GB"/>
              </w:rPr>
              <w:t xml:space="preserve"> jashtkontraktore të administratës publike </w:t>
            </w:r>
          </w:p>
        </w:tc>
        <w:tc>
          <w:tcPr>
            <w:tcW w:w="1134" w:type="dxa"/>
          </w:tcPr>
          <w:p w14:paraId="406580B7" w14:textId="5973E358" w:rsidR="00C547F7" w:rsidRPr="009A1EF5" w:rsidRDefault="00C547F7" w:rsidP="00C547F7">
            <w:pPr>
              <w:jc w:val="center"/>
              <w:rPr>
                <w:rFonts w:ascii="Calibri" w:hAnsi="Calibri"/>
                <w:sz w:val="22"/>
                <w:szCs w:val="22"/>
                <w:lang w:val="sq-AL"/>
              </w:rPr>
            </w:pPr>
            <w:r w:rsidRPr="009A1EF5">
              <w:rPr>
                <w:rFonts w:ascii="Calibri" w:hAnsi="Calibri"/>
                <w:color w:val="000000"/>
                <w:kern w:val="24"/>
                <w:sz w:val="22"/>
                <w:szCs w:val="22"/>
                <w:lang w:val="en-GB"/>
              </w:rPr>
              <w:t>Q</w:t>
            </w:r>
            <w:r>
              <w:rPr>
                <w:rFonts w:ascii="Calibri" w:hAnsi="Calibri"/>
                <w:color w:val="000000"/>
                <w:kern w:val="24"/>
                <w:sz w:val="22"/>
                <w:szCs w:val="22"/>
                <w:lang w:val="en-GB"/>
              </w:rPr>
              <w:t>2</w:t>
            </w:r>
            <w:r w:rsidRPr="009A1EF5">
              <w:rPr>
                <w:rFonts w:ascii="Calibri" w:hAnsi="Calibri"/>
                <w:color w:val="000000"/>
                <w:kern w:val="24"/>
                <w:sz w:val="22"/>
                <w:szCs w:val="22"/>
                <w:lang w:val="en-GB"/>
              </w:rPr>
              <w:t xml:space="preserve"> 2019 </w:t>
            </w:r>
          </w:p>
        </w:tc>
        <w:tc>
          <w:tcPr>
            <w:tcW w:w="1276" w:type="dxa"/>
            <w:shd w:val="clear" w:color="auto" w:fill="auto"/>
          </w:tcPr>
          <w:p w14:paraId="1107BF48" w14:textId="77777777" w:rsidR="00C547F7" w:rsidRPr="009A1EF5" w:rsidRDefault="00C547F7" w:rsidP="00C547F7">
            <w:pPr>
              <w:rPr>
                <w:rFonts w:ascii="Calibri" w:hAnsi="Calibri"/>
                <w:sz w:val="22"/>
                <w:szCs w:val="22"/>
                <w:lang w:val="sq-AL"/>
              </w:rPr>
            </w:pPr>
            <w:r w:rsidRPr="009A1EF5">
              <w:rPr>
                <w:rFonts w:ascii="Calibri" w:hAnsi="Calibri"/>
                <w:color w:val="000000"/>
                <w:kern w:val="24"/>
                <w:sz w:val="22"/>
                <w:szCs w:val="22"/>
                <w:lang w:val="en-GB"/>
              </w:rPr>
              <w:t>DL</w:t>
            </w:r>
            <w:r>
              <w:rPr>
                <w:rFonts w:ascii="Calibri" w:hAnsi="Calibri"/>
                <w:color w:val="000000"/>
                <w:kern w:val="24"/>
                <w:sz w:val="22"/>
                <w:szCs w:val="22"/>
                <w:lang w:val="en-GB"/>
              </w:rPr>
              <w:t>, MAP</w:t>
            </w:r>
          </w:p>
        </w:tc>
        <w:tc>
          <w:tcPr>
            <w:tcW w:w="950" w:type="dxa"/>
            <w:shd w:val="clear" w:color="auto" w:fill="auto"/>
          </w:tcPr>
          <w:p w14:paraId="7141D59D" w14:textId="77777777" w:rsidR="00C547F7" w:rsidRPr="009A1EF5" w:rsidRDefault="00C547F7" w:rsidP="00C547F7">
            <w:pPr>
              <w:rPr>
                <w:rFonts w:ascii="Calibri" w:hAnsi="Calibri"/>
                <w:sz w:val="22"/>
                <w:szCs w:val="22"/>
                <w:lang w:val="sq-AL"/>
              </w:rPr>
            </w:pPr>
          </w:p>
        </w:tc>
        <w:tc>
          <w:tcPr>
            <w:tcW w:w="1111" w:type="dxa"/>
            <w:shd w:val="clear" w:color="auto" w:fill="auto"/>
          </w:tcPr>
          <w:p w14:paraId="05ACEB8A" w14:textId="77777777" w:rsidR="00C547F7" w:rsidRPr="009A1EF5" w:rsidRDefault="00C547F7" w:rsidP="00C547F7">
            <w:pPr>
              <w:rPr>
                <w:rFonts w:ascii="Calibri" w:hAnsi="Calibri"/>
                <w:sz w:val="22"/>
                <w:szCs w:val="22"/>
                <w:lang w:val="sq-AL"/>
              </w:rPr>
            </w:pPr>
          </w:p>
        </w:tc>
        <w:tc>
          <w:tcPr>
            <w:tcW w:w="720" w:type="dxa"/>
            <w:shd w:val="clear" w:color="auto" w:fill="auto"/>
          </w:tcPr>
          <w:p w14:paraId="55D4B837" w14:textId="77777777" w:rsidR="00C547F7" w:rsidRPr="009A1EF5" w:rsidRDefault="00C547F7" w:rsidP="00C547F7">
            <w:pPr>
              <w:rPr>
                <w:rFonts w:ascii="Calibri" w:hAnsi="Calibri"/>
                <w:sz w:val="22"/>
                <w:szCs w:val="22"/>
                <w:lang w:val="sq-AL"/>
              </w:rPr>
            </w:pPr>
          </w:p>
        </w:tc>
        <w:tc>
          <w:tcPr>
            <w:tcW w:w="720" w:type="dxa"/>
            <w:shd w:val="clear" w:color="auto" w:fill="auto"/>
          </w:tcPr>
          <w:p w14:paraId="5CAC00D4" w14:textId="77777777" w:rsidR="00C547F7" w:rsidRPr="009A1EF5" w:rsidRDefault="00C547F7" w:rsidP="00C547F7">
            <w:pPr>
              <w:rPr>
                <w:rFonts w:ascii="Calibri" w:hAnsi="Calibri"/>
                <w:sz w:val="22"/>
                <w:szCs w:val="22"/>
                <w:lang w:val="sq-AL"/>
              </w:rPr>
            </w:pPr>
          </w:p>
        </w:tc>
        <w:tc>
          <w:tcPr>
            <w:tcW w:w="993" w:type="dxa"/>
            <w:shd w:val="clear" w:color="auto" w:fill="auto"/>
          </w:tcPr>
          <w:p w14:paraId="4DA89F9A" w14:textId="77777777" w:rsidR="00C547F7" w:rsidRPr="009A1EF5" w:rsidRDefault="00C547F7" w:rsidP="00C547F7">
            <w:pPr>
              <w:rPr>
                <w:rFonts w:ascii="Calibri" w:hAnsi="Calibri"/>
                <w:sz w:val="22"/>
                <w:szCs w:val="22"/>
                <w:lang w:val="sq-AL"/>
              </w:rPr>
            </w:pPr>
          </w:p>
        </w:tc>
        <w:tc>
          <w:tcPr>
            <w:tcW w:w="1134" w:type="dxa"/>
            <w:gridSpan w:val="2"/>
            <w:shd w:val="clear" w:color="auto" w:fill="auto"/>
          </w:tcPr>
          <w:p w14:paraId="58FFC7F0" w14:textId="77777777" w:rsidR="00C547F7" w:rsidRPr="009A1EF5" w:rsidRDefault="00C547F7" w:rsidP="00C547F7">
            <w:pPr>
              <w:rPr>
                <w:rFonts w:ascii="Calibri" w:hAnsi="Calibri"/>
                <w:sz w:val="22"/>
                <w:szCs w:val="22"/>
                <w:lang w:val="sq-AL"/>
              </w:rPr>
            </w:pPr>
          </w:p>
        </w:tc>
        <w:tc>
          <w:tcPr>
            <w:tcW w:w="1601" w:type="dxa"/>
            <w:gridSpan w:val="5"/>
          </w:tcPr>
          <w:p w14:paraId="67A618BA" w14:textId="77777777" w:rsidR="00C547F7" w:rsidRPr="009A1EF5" w:rsidRDefault="00C547F7" w:rsidP="00C547F7">
            <w:pPr>
              <w:rPr>
                <w:rFonts w:ascii="Calibri" w:hAnsi="Calibri"/>
                <w:sz w:val="22"/>
                <w:szCs w:val="22"/>
                <w:lang w:val="sq-AL"/>
              </w:rPr>
            </w:pPr>
            <w:r w:rsidRPr="009A1EF5">
              <w:rPr>
                <w:rFonts w:ascii="Calibri" w:hAnsi="Calibri"/>
                <w:bCs/>
                <w:color w:val="000000"/>
                <w:kern w:val="24"/>
                <w:sz w:val="22"/>
                <w:szCs w:val="22"/>
                <w:lang w:val="en-GB"/>
              </w:rPr>
              <w:t xml:space="preserve">Ligji për </w:t>
            </w:r>
            <w:r w:rsidRPr="009A1EF5">
              <w:rPr>
                <w:rFonts w:ascii="Calibri" w:hAnsi="Calibri"/>
                <w:color w:val="000000"/>
                <w:kern w:val="24"/>
                <w:sz w:val="22"/>
                <w:szCs w:val="22"/>
                <w:lang w:val="en-GB"/>
              </w:rPr>
              <w:t>pergjegjesin jashtkontraktore të administratës publike</w:t>
            </w:r>
          </w:p>
        </w:tc>
      </w:tr>
      <w:tr w:rsidR="00C547F7" w:rsidRPr="009A1EF5" w14:paraId="225E2794" w14:textId="77777777" w:rsidTr="00C313C3">
        <w:tc>
          <w:tcPr>
            <w:tcW w:w="4644" w:type="dxa"/>
          </w:tcPr>
          <w:p w14:paraId="7210862E" w14:textId="7AB05E2B" w:rsidR="00C547F7" w:rsidRPr="009A1EF5" w:rsidRDefault="00C547F7" w:rsidP="00552F2D">
            <w:pPr>
              <w:pStyle w:val="NormalWeb"/>
              <w:numPr>
                <w:ilvl w:val="0"/>
                <w:numId w:val="13"/>
              </w:numPr>
              <w:ind w:left="309"/>
              <w:rPr>
                <w:rFonts w:ascii="Calibri" w:hAnsi="Calibri"/>
                <w:bCs/>
                <w:color w:val="000000"/>
                <w:kern w:val="24"/>
                <w:sz w:val="22"/>
                <w:szCs w:val="22"/>
                <w:lang w:val="en-GB"/>
              </w:rPr>
            </w:pPr>
            <w:r w:rsidRPr="009A1EF5">
              <w:rPr>
                <w:rFonts w:ascii="Calibri" w:hAnsi="Calibri"/>
                <w:color w:val="000000"/>
                <w:kern w:val="24"/>
                <w:sz w:val="22"/>
                <w:szCs w:val="22"/>
                <w:lang w:val="en-GB"/>
              </w:rPr>
              <w:t xml:space="preserve">Zbatimi i </w:t>
            </w:r>
            <w:r w:rsidRPr="009A1EF5">
              <w:rPr>
                <w:rFonts w:ascii="Calibri" w:hAnsi="Calibri"/>
                <w:bCs/>
                <w:color w:val="000000"/>
                <w:kern w:val="24"/>
                <w:sz w:val="22"/>
                <w:szCs w:val="22"/>
                <w:lang w:val="en-GB"/>
              </w:rPr>
              <w:t xml:space="preserve">Ligjit për </w:t>
            </w:r>
            <w:r w:rsidRPr="009A1EF5">
              <w:rPr>
                <w:rFonts w:ascii="Calibri" w:hAnsi="Calibri"/>
                <w:color w:val="000000"/>
                <w:kern w:val="24"/>
                <w:sz w:val="22"/>
                <w:szCs w:val="22"/>
                <w:lang w:val="en-GB"/>
              </w:rPr>
              <w:t>pergjegj</w:t>
            </w:r>
            <w:r>
              <w:rPr>
                <w:rFonts w:ascii="Calibri" w:hAnsi="Calibri"/>
                <w:color w:val="000000"/>
                <w:kern w:val="24"/>
                <w:sz w:val="22"/>
                <w:szCs w:val="22"/>
                <w:lang w:val="en-GB"/>
              </w:rPr>
              <w:t>ë</w:t>
            </w:r>
            <w:r w:rsidRPr="009A1EF5">
              <w:rPr>
                <w:rFonts w:ascii="Calibri" w:hAnsi="Calibri"/>
                <w:color w:val="000000"/>
                <w:kern w:val="24"/>
                <w:sz w:val="22"/>
                <w:szCs w:val="22"/>
                <w:lang w:val="en-GB"/>
              </w:rPr>
              <w:t>sin</w:t>
            </w:r>
            <w:r>
              <w:rPr>
                <w:rFonts w:ascii="Calibri" w:hAnsi="Calibri"/>
                <w:color w:val="000000"/>
                <w:kern w:val="24"/>
                <w:sz w:val="22"/>
                <w:szCs w:val="22"/>
                <w:lang w:val="en-GB"/>
              </w:rPr>
              <w:t>ë</w:t>
            </w:r>
            <w:r w:rsidRPr="009A1EF5">
              <w:rPr>
                <w:rFonts w:ascii="Calibri" w:hAnsi="Calibri"/>
                <w:color w:val="000000"/>
                <w:kern w:val="24"/>
                <w:sz w:val="22"/>
                <w:szCs w:val="22"/>
                <w:lang w:val="en-GB"/>
              </w:rPr>
              <w:t xml:space="preserve"> jashkontraktore të administratës publike </w:t>
            </w:r>
          </w:p>
        </w:tc>
        <w:tc>
          <w:tcPr>
            <w:tcW w:w="1134" w:type="dxa"/>
          </w:tcPr>
          <w:p w14:paraId="7EF876D0" w14:textId="77777777" w:rsidR="00C547F7" w:rsidRPr="009A1EF5" w:rsidRDefault="00C547F7" w:rsidP="00C547F7">
            <w:pPr>
              <w:jc w:val="center"/>
              <w:rPr>
                <w:rFonts w:ascii="Calibri" w:hAnsi="Calibri"/>
                <w:sz w:val="22"/>
                <w:szCs w:val="22"/>
                <w:lang w:val="sq-AL"/>
              </w:rPr>
            </w:pPr>
            <w:r w:rsidRPr="009A1EF5">
              <w:rPr>
                <w:rFonts w:ascii="Calibri" w:hAnsi="Calibri"/>
                <w:color w:val="000000"/>
                <w:kern w:val="24"/>
                <w:sz w:val="22"/>
                <w:szCs w:val="22"/>
                <w:lang w:val="en-GB"/>
              </w:rPr>
              <w:t>2020  e tutje</w:t>
            </w:r>
          </w:p>
        </w:tc>
        <w:tc>
          <w:tcPr>
            <w:tcW w:w="1276" w:type="dxa"/>
            <w:shd w:val="clear" w:color="auto" w:fill="auto"/>
          </w:tcPr>
          <w:p w14:paraId="1CF2FD2E" w14:textId="77777777" w:rsidR="00C547F7" w:rsidRPr="009A1EF5" w:rsidRDefault="00C547F7" w:rsidP="00C547F7">
            <w:pPr>
              <w:rPr>
                <w:rFonts w:ascii="Calibri" w:hAnsi="Calibri"/>
                <w:sz w:val="22"/>
                <w:szCs w:val="22"/>
                <w:lang w:val="sq-AL"/>
              </w:rPr>
            </w:pPr>
            <w:r w:rsidRPr="009A1EF5">
              <w:rPr>
                <w:rFonts w:ascii="Calibri" w:hAnsi="Calibri"/>
                <w:color w:val="000000"/>
                <w:kern w:val="24"/>
                <w:sz w:val="22"/>
                <w:szCs w:val="22"/>
                <w:lang w:val="en-GB"/>
              </w:rPr>
              <w:t>DL</w:t>
            </w:r>
            <w:r>
              <w:rPr>
                <w:rFonts w:ascii="Calibri" w:hAnsi="Calibri"/>
                <w:color w:val="000000"/>
                <w:kern w:val="24"/>
                <w:sz w:val="22"/>
                <w:szCs w:val="22"/>
                <w:lang w:val="en-GB"/>
              </w:rPr>
              <w:t>, MAP</w:t>
            </w:r>
          </w:p>
        </w:tc>
        <w:tc>
          <w:tcPr>
            <w:tcW w:w="950" w:type="dxa"/>
            <w:shd w:val="clear" w:color="auto" w:fill="auto"/>
          </w:tcPr>
          <w:p w14:paraId="30E78BAE" w14:textId="77777777" w:rsidR="00C547F7" w:rsidRPr="009A1EF5" w:rsidRDefault="00C547F7" w:rsidP="00C547F7">
            <w:pPr>
              <w:rPr>
                <w:rFonts w:ascii="Calibri" w:hAnsi="Calibri"/>
                <w:sz w:val="22"/>
                <w:szCs w:val="22"/>
                <w:lang w:val="sq-AL"/>
              </w:rPr>
            </w:pPr>
          </w:p>
        </w:tc>
        <w:tc>
          <w:tcPr>
            <w:tcW w:w="1111" w:type="dxa"/>
            <w:shd w:val="clear" w:color="auto" w:fill="auto"/>
          </w:tcPr>
          <w:p w14:paraId="3DE64E01"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474B5441"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2FEC1DED"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1044DE8C" w14:textId="77777777" w:rsidR="00C547F7" w:rsidRPr="009A1EF5" w:rsidRDefault="00C547F7" w:rsidP="00C547F7">
            <w:pPr>
              <w:rPr>
                <w:rFonts w:ascii="Calibri" w:hAnsi="Calibri"/>
                <w:sz w:val="22"/>
                <w:szCs w:val="22"/>
                <w:lang w:val="sq-AL"/>
              </w:rPr>
            </w:pPr>
          </w:p>
        </w:tc>
        <w:tc>
          <w:tcPr>
            <w:tcW w:w="1134" w:type="dxa"/>
            <w:gridSpan w:val="2"/>
            <w:shd w:val="clear" w:color="auto" w:fill="auto"/>
          </w:tcPr>
          <w:p w14:paraId="3D1A6558" w14:textId="77777777" w:rsidR="00C547F7" w:rsidRPr="009A1EF5" w:rsidRDefault="00C547F7" w:rsidP="00C547F7">
            <w:pPr>
              <w:widowControl w:val="0"/>
              <w:autoSpaceDE w:val="0"/>
              <w:autoSpaceDN w:val="0"/>
              <w:adjustRightInd w:val="0"/>
              <w:rPr>
                <w:rFonts w:ascii="Calibri" w:hAnsi="Calibri" w:cs="TimesNewRomanPSMT"/>
                <w:sz w:val="22"/>
                <w:szCs w:val="22"/>
                <w:lang w:val="sq-AL"/>
              </w:rPr>
            </w:pPr>
          </w:p>
        </w:tc>
        <w:tc>
          <w:tcPr>
            <w:tcW w:w="1601" w:type="dxa"/>
            <w:gridSpan w:val="5"/>
          </w:tcPr>
          <w:p w14:paraId="38AEBB8F" w14:textId="2FB22017" w:rsidR="00C547F7" w:rsidRPr="009A1EF5" w:rsidRDefault="00C547F7" w:rsidP="00C547F7">
            <w:pPr>
              <w:rPr>
                <w:rFonts w:ascii="Calibri" w:hAnsi="Calibri"/>
                <w:sz w:val="22"/>
                <w:szCs w:val="22"/>
                <w:lang w:val="sq-AL"/>
              </w:rPr>
            </w:pPr>
            <w:r>
              <w:rPr>
                <w:rFonts w:ascii="Calibri" w:hAnsi="Calibri"/>
                <w:sz w:val="22"/>
                <w:szCs w:val="22"/>
                <w:lang w:val="sq-AL"/>
              </w:rPr>
              <w:t xml:space="preserve">Rastet kur adminsitrata vendos për kompenzimin e dëmeve të shkaktoara nga ajo. </w:t>
            </w:r>
          </w:p>
        </w:tc>
      </w:tr>
      <w:tr w:rsidR="0035037C" w:rsidRPr="009A1EF5" w14:paraId="1545BC91" w14:textId="77777777" w:rsidTr="00C313C3">
        <w:tc>
          <w:tcPr>
            <w:tcW w:w="4644" w:type="dxa"/>
          </w:tcPr>
          <w:p w14:paraId="0AD63744" w14:textId="77777777" w:rsidR="0035037C" w:rsidRPr="009A1EF5" w:rsidRDefault="0035037C" w:rsidP="0027165D">
            <w:pPr>
              <w:pStyle w:val="NormalWeb"/>
              <w:rPr>
                <w:rFonts w:ascii="Calibri" w:hAnsi="Calibri"/>
                <w:color w:val="000000"/>
                <w:kern w:val="24"/>
                <w:sz w:val="22"/>
                <w:szCs w:val="22"/>
                <w:lang w:val="en-GB"/>
              </w:rPr>
            </w:pPr>
          </w:p>
        </w:tc>
        <w:tc>
          <w:tcPr>
            <w:tcW w:w="1134" w:type="dxa"/>
          </w:tcPr>
          <w:p w14:paraId="5712E3F9" w14:textId="77777777" w:rsidR="0035037C" w:rsidRPr="009A1EF5" w:rsidRDefault="0035037C" w:rsidP="00C547F7">
            <w:pPr>
              <w:jc w:val="center"/>
              <w:rPr>
                <w:rFonts w:ascii="Calibri" w:hAnsi="Calibri"/>
                <w:color w:val="000000"/>
                <w:kern w:val="24"/>
                <w:sz w:val="22"/>
                <w:szCs w:val="22"/>
                <w:lang w:val="en-GB"/>
              </w:rPr>
            </w:pPr>
          </w:p>
        </w:tc>
        <w:tc>
          <w:tcPr>
            <w:tcW w:w="1276" w:type="dxa"/>
            <w:shd w:val="clear" w:color="auto" w:fill="auto"/>
          </w:tcPr>
          <w:p w14:paraId="0AC0B11C" w14:textId="77777777" w:rsidR="0035037C" w:rsidRPr="009A1EF5" w:rsidRDefault="0035037C" w:rsidP="00C547F7">
            <w:pPr>
              <w:rPr>
                <w:rFonts w:ascii="Calibri" w:hAnsi="Calibri"/>
                <w:color w:val="000000"/>
                <w:kern w:val="24"/>
                <w:sz w:val="22"/>
                <w:szCs w:val="22"/>
                <w:lang w:val="en-GB"/>
              </w:rPr>
            </w:pPr>
          </w:p>
        </w:tc>
        <w:tc>
          <w:tcPr>
            <w:tcW w:w="950" w:type="dxa"/>
            <w:shd w:val="clear" w:color="auto" w:fill="auto"/>
          </w:tcPr>
          <w:p w14:paraId="1D5736FF" w14:textId="77777777" w:rsidR="0035037C" w:rsidRPr="009A1EF5" w:rsidRDefault="0035037C" w:rsidP="00C547F7">
            <w:pPr>
              <w:rPr>
                <w:rFonts w:ascii="Calibri" w:hAnsi="Calibri"/>
                <w:sz w:val="22"/>
                <w:szCs w:val="22"/>
                <w:lang w:val="sq-AL"/>
              </w:rPr>
            </w:pPr>
          </w:p>
        </w:tc>
        <w:tc>
          <w:tcPr>
            <w:tcW w:w="1111" w:type="dxa"/>
            <w:shd w:val="clear" w:color="auto" w:fill="auto"/>
          </w:tcPr>
          <w:p w14:paraId="35E5947A" w14:textId="77777777" w:rsidR="0035037C" w:rsidRPr="009A1EF5" w:rsidRDefault="0035037C"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437DDCDE" w14:textId="77777777" w:rsidR="0035037C" w:rsidRPr="009A1EF5" w:rsidRDefault="0035037C" w:rsidP="00C547F7">
            <w:pPr>
              <w:widowControl w:val="0"/>
              <w:autoSpaceDE w:val="0"/>
              <w:autoSpaceDN w:val="0"/>
              <w:adjustRightInd w:val="0"/>
              <w:rPr>
                <w:rFonts w:ascii="Calibri" w:hAnsi="Calibri" w:cs="TimesNewRomanPSMT"/>
                <w:sz w:val="22"/>
                <w:szCs w:val="22"/>
                <w:lang w:val="sq-AL"/>
              </w:rPr>
            </w:pPr>
          </w:p>
        </w:tc>
        <w:tc>
          <w:tcPr>
            <w:tcW w:w="720" w:type="dxa"/>
            <w:shd w:val="clear" w:color="auto" w:fill="auto"/>
          </w:tcPr>
          <w:p w14:paraId="4E8F149A" w14:textId="77777777" w:rsidR="0035037C" w:rsidRPr="009A1EF5" w:rsidRDefault="0035037C" w:rsidP="00C547F7">
            <w:pPr>
              <w:widowControl w:val="0"/>
              <w:autoSpaceDE w:val="0"/>
              <w:autoSpaceDN w:val="0"/>
              <w:adjustRightInd w:val="0"/>
              <w:rPr>
                <w:rFonts w:ascii="Calibri" w:hAnsi="Calibri" w:cs="TimesNewRomanPSMT"/>
                <w:sz w:val="22"/>
                <w:szCs w:val="22"/>
                <w:lang w:val="sq-AL"/>
              </w:rPr>
            </w:pPr>
          </w:p>
        </w:tc>
        <w:tc>
          <w:tcPr>
            <w:tcW w:w="993" w:type="dxa"/>
            <w:shd w:val="clear" w:color="auto" w:fill="auto"/>
          </w:tcPr>
          <w:p w14:paraId="62163D9F" w14:textId="77777777" w:rsidR="0035037C" w:rsidRPr="009A1EF5" w:rsidRDefault="0035037C" w:rsidP="00C547F7">
            <w:pPr>
              <w:rPr>
                <w:rFonts w:ascii="Calibri" w:hAnsi="Calibri"/>
                <w:sz w:val="22"/>
                <w:szCs w:val="22"/>
                <w:lang w:val="sq-AL"/>
              </w:rPr>
            </w:pPr>
          </w:p>
        </w:tc>
        <w:tc>
          <w:tcPr>
            <w:tcW w:w="1134" w:type="dxa"/>
            <w:gridSpan w:val="2"/>
            <w:shd w:val="clear" w:color="auto" w:fill="auto"/>
          </w:tcPr>
          <w:p w14:paraId="0A46E943" w14:textId="77777777" w:rsidR="0035037C" w:rsidRPr="009A1EF5" w:rsidRDefault="0035037C" w:rsidP="00C547F7">
            <w:pPr>
              <w:widowControl w:val="0"/>
              <w:autoSpaceDE w:val="0"/>
              <w:autoSpaceDN w:val="0"/>
              <w:adjustRightInd w:val="0"/>
              <w:rPr>
                <w:rFonts w:ascii="Calibri" w:hAnsi="Calibri" w:cs="TimesNewRomanPSMT"/>
                <w:sz w:val="22"/>
                <w:szCs w:val="22"/>
                <w:lang w:val="sq-AL"/>
              </w:rPr>
            </w:pPr>
          </w:p>
        </w:tc>
        <w:tc>
          <w:tcPr>
            <w:tcW w:w="1601" w:type="dxa"/>
            <w:gridSpan w:val="5"/>
          </w:tcPr>
          <w:p w14:paraId="5D6F636A" w14:textId="77777777" w:rsidR="0035037C" w:rsidRDefault="0035037C" w:rsidP="00C547F7">
            <w:pPr>
              <w:rPr>
                <w:rFonts w:ascii="Calibri" w:hAnsi="Calibri"/>
                <w:sz w:val="22"/>
                <w:szCs w:val="22"/>
                <w:lang w:val="sq-AL"/>
              </w:rPr>
            </w:pPr>
          </w:p>
        </w:tc>
      </w:tr>
    </w:tbl>
    <w:p w14:paraId="11212F50" w14:textId="77777777" w:rsidR="00F97E38" w:rsidRDefault="00F97E38" w:rsidP="00B809EA">
      <w:pPr>
        <w:widowControl w:val="0"/>
        <w:autoSpaceDE w:val="0"/>
        <w:autoSpaceDN w:val="0"/>
        <w:adjustRightInd w:val="0"/>
        <w:rPr>
          <w:rFonts w:ascii="Calibri" w:hAnsi="Calibri" w:cs="TimesNewRomanPSMT"/>
          <w:lang w:val="sq-AL"/>
        </w:rPr>
      </w:pPr>
    </w:p>
    <w:p w14:paraId="2F5FBF19" w14:textId="77777777" w:rsidR="0035037C" w:rsidRDefault="0035037C" w:rsidP="00B809EA">
      <w:pPr>
        <w:widowControl w:val="0"/>
        <w:autoSpaceDE w:val="0"/>
        <w:autoSpaceDN w:val="0"/>
        <w:adjustRightInd w:val="0"/>
        <w:rPr>
          <w:rFonts w:ascii="Calibri" w:hAnsi="Calibri" w:cs="TimesNewRomanPSMT"/>
          <w:lang w:val="sq-AL"/>
        </w:rPr>
      </w:pPr>
    </w:p>
    <w:p w14:paraId="4AF0B4A9" w14:textId="77777777" w:rsidR="00AB70D6" w:rsidRDefault="00AB70D6" w:rsidP="00B809EA">
      <w:pPr>
        <w:widowControl w:val="0"/>
        <w:autoSpaceDE w:val="0"/>
        <w:autoSpaceDN w:val="0"/>
        <w:adjustRightInd w:val="0"/>
        <w:rPr>
          <w:rFonts w:ascii="Calibri" w:hAnsi="Calibri" w:cs="TimesNewRomanPSMT"/>
          <w:lang w:val="sq-AL"/>
        </w:rPr>
      </w:pPr>
    </w:p>
    <w:p w14:paraId="0732F34F" w14:textId="77777777" w:rsidR="0035037C" w:rsidRDefault="0035037C" w:rsidP="00B809EA">
      <w:pPr>
        <w:widowControl w:val="0"/>
        <w:autoSpaceDE w:val="0"/>
        <w:autoSpaceDN w:val="0"/>
        <w:adjustRightInd w:val="0"/>
        <w:rPr>
          <w:rFonts w:ascii="Calibri" w:hAnsi="Calibri" w:cs="TimesNewRomanPSMT"/>
          <w:lang w:val="sq-AL"/>
        </w:rPr>
      </w:pPr>
    </w:p>
    <w:p w14:paraId="48ACCD47" w14:textId="0EA9A739" w:rsidR="0035037C" w:rsidRDefault="00465C46" w:rsidP="00B809EA">
      <w:pPr>
        <w:widowControl w:val="0"/>
        <w:autoSpaceDE w:val="0"/>
        <w:autoSpaceDN w:val="0"/>
        <w:adjustRightInd w:val="0"/>
        <w:rPr>
          <w:rFonts w:ascii="Calibri" w:hAnsi="Calibri" w:cs="TimesNewRomanPSMT"/>
          <w:lang w:val="sq-AL"/>
        </w:rPr>
      </w:pPr>
      <w:r>
        <w:rPr>
          <w:rFonts w:ascii="Calibri" w:hAnsi="Calibri" w:cs="TimesNewRomanPSMT"/>
          <w:lang w:val="sq-AL"/>
        </w:rPr>
        <w:t>Objektiv specifik shtese</w:t>
      </w:r>
      <w:r w:rsidR="0035037C">
        <w:rPr>
          <w:rFonts w:ascii="Calibri" w:hAnsi="Calibri" w:cs="TimesNewRomanPSMT"/>
          <w:lang w:val="sq-AL"/>
        </w:rPr>
        <w:t xml:space="preserve"> per diskutim e propozuar nga IKAP</w:t>
      </w:r>
    </w:p>
    <w:p w14:paraId="096C10AA" w14:textId="77777777" w:rsidR="0035037C" w:rsidRDefault="0035037C" w:rsidP="00B809EA">
      <w:pPr>
        <w:widowControl w:val="0"/>
        <w:autoSpaceDE w:val="0"/>
        <w:autoSpaceDN w:val="0"/>
        <w:adjustRightInd w:val="0"/>
        <w:rPr>
          <w:rFonts w:ascii="Calibri" w:hAnsi="Calibri" w:cs="TimesNewRomanPSMT"/>
          <w:lang w:val="sq-AL"/>
        </w:rPr>
      </w:pPr>
    </w:p>
    <w:p w14:paraId="412AEE62" w14:textId="77777777" w:rsidR="0035037C" w:rsidRDefault="0035037C" w:rsidP="0035037C">
      <w:pPr>
        <w:pStyle w:val="NoSpacing"/>
      </w:pPr>
      <w:r>
        <w:t xml:space="preserve">Aktivitet lidhur me menaxhimin e cilësisë ne administratën publike(aktiviteti  duhet te futet te objektiv: Ofrimi i shërbimeve) </w:t>
      </w:r>
    </w:p>
    <w:tbl>
      <w:tblPr>
        <w:tblW w:w="157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256"/>
        <w:gridCol w:w="1134"/>
        <w:gridCol w:w="993"/>
        <w:gridCol w:w="992"/>
        <w:gridCol w:w="992"/>
        <w:gridCol w:w="839"/>
        <w:gridCol w:w="720"/>
        <w:gridCol w:w="993"/>
        <w:gridCol w:w="708"/>
        <w:gridCol w:w="567"/>
        <w:gridCol w:w="216"/>
        <w:gridCol w:w="918"/>
        <w:gridCol w:w="1422"/>
      </w:tblGrid>
      <w:tr w:rsidR="0035037C" w:rsidRPr="00621458" w14:paraId="394DBF6D" w14:textId="77777777" w:rsidTr="00432794">
        <w:trPr>
          <w:trHeight w:val="387"/>
        </w:trPr>
        <w:tc>
          <w:tcPr>
            <w:tcW w:w="8375" w:type="dxa"/>
            <w:gridSpan w:val="4"/>
            <w:shd w:val="clear" w:color="auto" w:fill="8DB3E2"/>
          </w:tcPr>
          <w:p w14:paraId="2707F075" w14:textId="77777777" w:rsidR="0035037C" w:rsidRPr="00621458" w:rsidRDefault="0035037C" w:rsidP="00432794">
            <w:pPr>
              <w:pStyle w:val="NoSpacing"/>
              <w:rPr>
                <w:rFonts w:ascii="Calibri" w:eastAsia="MS Mincho" w:hAnsi="Calibri" w:cs="TimesNewRomanPSMT"/>
                <w:b/>
              </w:rPr>
            </w:pPr>
            <w:r w:rsidRPr="00621458">
              <w:rPr>
                <w:rFonts w:ascii="Calibri" w:eastAsia="MS Mincho" w:hAnsi="Calibri" w:cs="TimesNewRomanPSMT"/>
                <w:b/>
              </w:rPr>
              <w:t xml:space="preserve">Objektivi specifik </w:t>
            </w:r>
          </w:p>
        </w:tc>
        <w:tc>
          <w:tcPr>
            <w:tcW w:w="3544" w:type="dxa"/>
            <w:gridSpan w:val="4"/>
            <w:shd w:val="clear" w:color="auto" w:fill="8DB3E2"/>
          </w:tcPr>
          <w:p w14:paraId="76A07D96" w14:textId="77777777" w:rsidR="0035037C" w:rsidRPr="00621458" w:rsidRDefault="0035037C" w:rsidP="00432794">
            <w:pPr>
              <w:pStyle w:val="NoSpacing"/>
              <w:rPr>
                <w:rFonts w:ascii="Calibri" w:eastAsia="MS Mincho" w:hAnsi="Calibri" w:cs="TimesNewRomanPSMT"/>
                <w:b/>
              </w:rPr>
            </w:pPr>
            <w:r w:rsidRPr="00621458">
              <w:rPr>
                <w:rFonts w:ascii="Calibri" w:eastAsia="MS Mincho" w:hAnsi="Calibri" w:cs="TimesNewRomanPSMT"/>
                <w:b/>
              </w:rPr>
              <w:t>Indikatorët ne nivel objektivi specifik</w:t>
            </w:r>
          </w:p>
        </w:tc>
        <w:tc>
          <w:tcPr>
            <w:tcW w:w="708" w:type="dxa"/>
            <w:shd w:val="clear" w:color="auto" w:fill="8DB3E2"/>
          </w:tcPr>
          <w:p w14:paraId="05FECF78" w14:textId="77777777" w:rsidR="0035037C" w:rsidRPr="00621458" w:rsidRDefault="0035037C" w:rsidP="00432794">
            <w:pPr>
              <w:pStyle w:val="NoSpacing"/>
              <w:rPr>
                <w:rFonts w:ascii="Calibri" w:eastAsia="MS Mincho" w:hAnsi="Calibri" w:cs="TimesNewRomanPSMT"/>
                <w:b/>
              </w:rPr>
            </w:pPr>
            <w:r w:rsidRPr="00621458">
              <w:rPr>
                <w:rFonts w:ascii="Calibri" w:eastAsia="MS Mincho" w:hAnsi="Calibri" w:cs="TimesNewRomanPSMT"/>
                <w:b/>
              </w:rPr>
              <w:t>Baza/situata aktuale</w:t>
            </w:r>
          </w:p>
        </w:tc>
        <w:tc>
          <w:tcPr>
            <w:tcW w:w="783" w:type="dxa"/>
            <w:gridSpan w:val="2"/>
            <w:shd w:val="clear" w:color="auto" w:fill="8DB3E2"/>
          </w:tcPr>
          <w:p w14:paraId="1B69D855" w14:textId="77777777" w:rsidR="0035037C" w:rsidRPr="00621458" w:rsidRDefault="0035037C" w:rsidP="00432794">
            <w:pPr>
              <w:pStyle w:val="NoSpacing"/>
              <w:rPr>
                <w:rFonts w:ascii="Calibri" w:eastAsia="MS Mincho" w:hAnsi="Calibri" w:cs="TimesNewRomanPSMT"/>
              </w:rPr>
            </w:pPr>
            <w:r w:rsidRPr="00621458">
              <w:rPr>
                <w:rFonts w:ascii="Calibri" w:eastAsia="MS Mincho" w:hAnsi="Calibri" w:cs="TimesNewRomanPSMT"/>
              </w:rPr>
              <w:t>2018</w:t>
            </w:r>
          </w:p>
        </w:tc>
        <w:tc>
          <w:tcPr>
            <w:tcW w:w="918" w:type="dxa"/>
            <w:shd w:val="clear" w:color="auto" w:fill="8DB3E2"/>
          </w:tcPr>
          <w:p w14:paraId="469CEF06" w14:textId="77777777" w:rsidR="0035037C" w:rsidRPr="00621458" w:rsidRDefault="0035037C" w:rsidP="00432794">
            <w:pPr>
              <w:pStyle w:val="NoSpacing"/>
              <w:rPr>
                <w:rFonts w:ascii="Calibri" w:eastAsia="MS Mincho" w:hAnsi="Calibri" w:cs="TimesNewRomanPSMT"/>
              </w:rPr>
            </w:pPr>
            <w:r w:rsidRPr="00621458">
              <w:rPr>
                <w:rFonts w:ascii="Calibri" w:eastAsia="MS Mincho" w:hAnsi="Calibri" w:cs="TimesNewRomanPSMT"/>
              </w:rPr>
              <w:t>2019</w:t>
            </w:r>
          </w:p>
        </w:tc>
        <w:tc>
          <w:tcPr>
            <w:tcW w:w="1422" w:type="dxa"/>
            <w:shd w:val="clear" w:color="auto" w:fill="8DB3E2"/>
          </w:tcPr>
          <w:p w14:paraId="0D8A9139" w14:textId="77777777" w:rsidR="0035037C" w:rsidRPr="00621458" w:rsidRDefault="0035037C" w:rsidP="00432794">
            <w:pPr>
              <w:pStyle w:val="NoSpacing"/>
              <w:rPr>
                <w:rFonts w:ascii="Calibri" w:eastAsia="MS Mincho" w:hAnsi="Calibri" w:cs="TimesNewRomanPSMT"/>
              </w:rPr>
            </w:pPr>
            <w:r w:rsidRPr="00621458">
              <w:rPr>
                <w:rFonts w:ascii="Calibri" w:eastAsia="MS Mincho" w:hAnsi="Calibri" w:cs="TimesNewRomanPSMT"/>
              </w:rPr>
              <w:t>2020</w:t>
            </w:r>
          </w:p>
          <w:p w14:paraId="17F1FB98" w14:textId="77777777" w:rsidR="0035037C" w:rsidRPr="00621458" w:rsidRDefault="0035037C" w:rsidP="00432794">
            <w:pPr>
              <w:pStyle w:val="NoSpacing"/>
              <w:rPr>
                <w:rFonts w:ascii="Calibri" w:eastAsia="MS Mincho" w:hAnsi="Calibri" w:cs="TimesNewRomanPSMT"/>
              </w:rPr>
            </w:pPr>
          </w:p>
        </w:tc>
      </w:tr>
      <w:tr w:rsidR="0035037C" w:rsidRPr="00621458" w14:paraId="6E0FC213" w14:textId="77777777" w:rsidTr="00432794">
        <w:trPr>
          <w:trHeight w:val="226"/>
        </w:trPr>
        <w:tc>
          <w:tcPr>
            <w:tcW w:w="8375" w:type="dxa"/>
            <w:gridSpan w:val="4"/>
            <w:vMerge w:val="restart"/>
          </w:tcPr>
          <w:p w14:paraId="76B57DD4" w14:textId="77777777" w:rsidR="0035037C" w:rsidRPr="00621458" w:rsidRDefault="0035037C" w:rsidP="00432794">
            <w:pPr>
              <w:widowControl w:val="0"/>
              <w:autoSpaceDE w:val="0"/>
              <w:autoSpaceDN w:val="0"/>
              <w:adjustRightInd w:val="0"/>
              <w:contextualSpacing/>
              <w:jc w:val="both"/>
              <w:rPr>
                <w:rFonts w:ascii="Calibri" w:hAnsi="Calibri" w:cs="TimesNewRomanPSMT"/>
                <w:b/>
              </w:rPr>
            </w:pPr>
            <w:r>
              <w:rPr>
                <w:rFonts w:ascii="Calibri" w:hAnsi="Calibri"/>
                <w:b/>
                <w:bCs/>
                <w:kern w:val="24"/>
                <w:lang w:eastAsia="x-none"/>
              </w:rPr>
              <w:t>Zbatimi  i sistemeve te menaxhimit te cilësisë ne administratën publikë</w:t>
            </w:r>
          </w:p>
        </w:tc>
        <w:tc>
          <w:tcPr>
            <w:tcW w:w="3544" w:type="dxa"/>
            <w:gridSpan w:val="4"/>
            <w:shd w:val="clear" w:color="auto" w:fill="auto"/>
          </w:tcPr>
          <w:p w14:paraId="2BA927ED" w14:textId="77777777" w:rsidR="0035037C" w:rsidRPr="008E5864" w:rsidRDefault="0035037C" w:rsidP="00432794">
            <w:pPr>
              <w:pStyle w:val="LB2"/>
              <w:numPr>
                <w:ilvl w:val="0"/>
                <w:numId w:val="0"/>
              </w:numPr>
              <w:rPr>
                <w:sz w:val="22"/>
                <w:szCs w:val="22"/>
              </w:rPr>
            </w:pPr>
            <w:r w:rsidRPr="008E5864">
              <w:rPr>
                <w:sz w:val="22"/>
                <w:szCs w:val="22"/>
              </w:rPr>
              <w:t>Proporcioni i institucioneve  qe e përdorin Kornizën e përbashkët e vlerësimit dhe standardet e tjera ndërkombëtare</w:t>
            </w:r>
          </w:p>
        </w:tc>
        <w:tc>
          <w:tcPr>
            <w:tcW w:w="708" w:type="dxa"/>
            <w:shd w:val="clear" w:color="auto" w:fill="auto"/>
            <w:vAlign w:val="center"/>
          </w:tcPr>
          <w:p w14:paraId="136D76F5" w14:textId="77777777" w:rsidR="0035037C" w:rsidRPr="007D1748" w:rsidRDefault="0035037C" w:rsidP="00432794">
            <w:pPr>
              <w:jc w:val="center"/>
              <w:rPr>
                <w:rFonts w:eastAsia="Times New Roman" w:cs="Arial"/>
              </w:rPr>
            </w:pPr>
          </w:p>
        </w:tc>
        <w:tc>
          <w:tcPr>
            <w:tcW w:w="783" w:type="dxa"/>
            <w:gridSpan w:val="2"/>
            <w:shd w:val="clear" w:color="auto" w:fill="auto"/>
            <w:vAlign w:val="center"/>
          </w:tcPr>
          <w:p w14:paraId="69794FE5" w14:textId="77777777" w:rsidR="0035037C" w:rsidRPr="007D1748" w:rsidRDefault="0035037C" w:rsidP="00432794">
            <w:pPr>
              <w:jc w:val="center"/>
              <w:rPr>
                <w:rFonts w:eastAsia="Times New Roman" w:cs="Arial"/>
                <w:kern w:val="24"/>
              </w:rPr>
            </w:pPr>
          </w:p>
        </w:tc>
        <w:tc>
          <w:tcPr>
            <w:tcW w:w="918" w:type="dxa"/>
            <w:shd w:val="clear" w:color="auto" w:fill="auto"/>
          </w:tcPr>
          <w:p w14:paraId="6DFAFB8D" w14:textId="77777777" w:rsidR="0035037C" w:rsidRPr="00621458" w:rsidRDefault="0035037C" w:rsidP="00432794">
            <w:pPr>
              <w:rPr>
                <w:rFonts w:ascii="Calibri" w:eastAsia="Times New Roman" w:hAnsi="Calibri" w:cs="Arial"/>
                <w:kern w:val="24"/>
                <w:lang w:val="en-GB"/>
              </w:rPr>
            </w:pPr>
          </w:p>
        </w:tc>
        <w:tc>
          <w:tcPr>
            <w:tcW w:w="1422" w:type="dxa"/>
            <w:shd w:val="clear" w:color="auto" w:fill="auto"/>
          </w:tcPr>
          <w:p w14:paraId="5091379F" w14:textId="77777777" w:rsidR="0035037C" w:rsidRPr="00621458" w:rsidRDefault="0035037C" w:rsidP="00432794">
            <w:pPr>
              <w:rPr>
                <w:rFonts w:ascii="Calibri" w:eastAsia="Times New Roman" w:hAnsi="Calibri" w:cs="Arial"/>
                <w:kern w:val="24"/>
                <w:lang w:val="en-GB"/>
              </w:rPr>
            </w:pPr>
          </w:p>
        </w:tc>
      </w:tr>
      <w:tr w:rsidR="0035037C" w:rsidRPr="00621458" w14:paraId="757F8F13" w14:textId="77777777" w:rsidTr="00432794">
        <w:trPr>
          <w:trHeight w:val="710"/>
        </w:trPr>
        <w:tc>
          <w:tcPr>
            <w:tcW w:w="8375" w:type="dxa"/>
            <w:gridSpan w:val="4"/>
            <w:vMerge/>
          </w:tcPr>
          <w:p w14:paraId="6D9541A5" w14:textId="77777777" w:rsidR="0035037C" w:rsidRPr="00621458" w:rsidRDefault="0035037C" w:rsidP="00552F2D">
            <w:pPr>
              <w:widowControl w:val="0"/>
              <w:numPr>
                <w:ilvl w:val="0"/>
                <w:numId w:val="3"/>
              </w:numPr>
              <w:autoSpaceDE w:val="0"/>
              <w:autoSpaceDN w:val="0"/>
              <w:adjustRightInd w:val="0"/>
              <w:ind w:left="270" w:hanging="270"/>
              <w:contextualSpacing/>
              <w:jc w:val="both"/>
              <w:rPr>
                <w:rFonts w:ascii="Calibri" w:hAnsi="Calibri" w:cs="Calibri"/>
                <w:bCs/>
              </w:rPr>
            </w:pPr>
          </w:p>
        </w:tc>
        <w:tc>
          <w:tcPr>
            <w:tcW w:w="3544" w:type="dxa"/>
            <w:gridSpan w:val="4"/>
            <w:shd w:val="clear" w:color="auto" w:fill="auto"/>
          </w:tcPr>
          <w:p w14:paraId="120442C4" w14:textId="77777777" w:rsidR="0035037C" w:rsidRPr="008E5864" w:rsidRDefault="0035037C" w:rsidP="00432794">
            <w:pPr>
              <w:jc w:val="both"/>
              <w:rPr>
                <w:rFonts w:ascii="Calibri" w:hAnsi="Calibri"/>
                <w:kern w:val="24"/>
                <w:sz w:val="22"/>
                <w:szCs w:val="22"/>
              </w:rPr>
            </w:pPr>
            <w:r w:rsidRPr="008E5864">
              <w:rPr>
                <w:rFonts w:ascii="Calibri" w:hAnsi="Calibri"/>
                <w:kern w:val="24"/>
                <w:sz w:val="22"/>
                <w:szCs w:val="22"/>
              </w:rPr>
              <w:t>20 Trajnuar  janë certifikuar ne programin e trajnimit për trajner pe CAF</w:t>
            </w:r>
          </w:p>
        </w:tc>
        <w:tc>
          <w:tcPr>
            <w:tcW w:w="708" w:type="dxa"/>
            <w:shd w:val="clear" w:color="auto" w:fill="auto"/>
          </w:tcPr>
          <w:p w14:paraId="48821B5D" w14:textId="77777777" w:rsidR="0035037C" w:rsidRPr="00621458" w:rsidRDefault="0035037C" w:rsidP="00432794">
            <w:pPr>
              <w:rPr>
                <w:rFonts w:ascii="Calibri" w:hAnsi="Calibri"/>
              </w:rPr>
            </w:pPr>
          </w:p>
        </w:tc>
        <w:tc>
          <w:tcPr>
            <w:tcW w:w="783" w:type="dxa"/>
            <w:gridSpan w:val="2"/>
            <w:shd w:val="clear" w:color="auto" w:fill="auto"/>
          </w:tcPr>
          <w:p w14:paraId="4260A789" w14:textId="77777777" w:rsidR="0035037C" w:rsidRPr="00621458" w:rsidRDefault="0035037C" w:rsidP="00432794">
            <w:pPr>
              <w:rPr>
                <w:rFonts w:ascii="Calibri" w:eastAsia="Times New Roman" w:hAnsi="Calibri" w:cs="Arial"/>
                <w:kern w:val="24"/>
                <w:lang w:val="en-GB"/>
              </w:rPr>
            </w:pPr>
          </w:p>
        </w:tc>
        <w:tc>
          <w:tcPr>
            <w:tcW w:w="918" w:type="dxa"/>
            <w:shd w:val="clear" w:color="auto" w:fill="auto"/>
          </w:tcPr>
          <w:p w14:paraId="11080A10" w14:textId="77777777" w:rsidR="0035037C" w:rsidRPr="00621458" w:rsidRDefault="0035037C" w:rsidP="00432794">
            <w:pPr>
              <w:rPr>
                <w:rFonts w:ascii="Calibri" w:eastAsia="Times New Roman" w:hAnsi="Calibri" w:cs="Arial"/>
                <w:kern w:val="24"/>
                <w:lang w:val="en-GB"/>
              </w:rPr>
            </w:pPr>
          </w:p>
        </w:tc>
        <w:tc>
          <w:tcPr>
            <w:tcW w:w="1422" w:type="dxa"/>
            <w:shd w:val="clear" w:color="auto" w:fill="auto"/>
          </w:tcPr>
          <w:p w14:paraId="7C76D2BD" w14:textId="77777777" w:rsidR="0035037C" w:rsidRPr="00621458" w:rsidRDefault="0035037C" w:rsidP="00432794">
            <w:pPr>
              <w:rPr>
                <w:rFonts w:ascii="Calibri" w:eastAsia="Times New Roman" w:hAnsi="Calibri" w:cs="Arial"/>
                <w:kern w:val="24"/>
                <w:lang w:val="en-GB"/>
              </w:rPr>
            </w:pPr>
          </w:p>
        </w:tc>
      </w:tr>
      <w:tr w:rsidR="0035037C" w:rsidRPr="00621458" w14:paraId="0286F7C0" w14:textId="77777777" w:rsidTr="00432794">
        <w:trPr>
          <w:trHeight w:val="226"/>
        </w:trPr>
        <w:tc>
          <w:tcPr>
            <w:tcW w:w="8375" w:type="dxa"/>
            <w:gridSpan w:val="4"/>
            <w:vMerge/>
          </w:tcPr>
          <w:p w14:paraId="39A0B3D4" w14:textId="77777777" w:rsidR="0035037C" w:rsidRPr="00621458" w:rsidRDefault="0035037C" w:rsidP="00552F2D">
            <w:pPr>
              <w:widowControl w:val="0"/>
              <w:numPr>
                <w:ilvl w:val="0"/>
                <w:numId w:val="3"/>
              </w:numPr>
              <w:autoSpaceDE w:val="0"/>
              <w:autoSpaceDN w:val="0"/>
              <w:adjustRightInd w:val="0"/>
              <w:ind w:left="270" w:hanging="270"/>
              <w:contextualSpacing/>
              <w:jc w:val="both"/>
              <w:rPr>
                <w:rFonts w:ascii="Calibri" w:hAnsi="Calibri" w:cs="Calibri"/>
                <w:bCs/>
              </w:rPr>
            </w:pPr>
          </w:p>
        </w:tc>
        <w:tc>
          <w:tcPr>
            <w:tcW w:w="3544" w:type="dxa"/>
            <w:gridSpan w:val="4"/>
            <w:shd w:val="clear" w:color="auto" w:fill="auto"/>
          </w:tcPr>
          <w:p w14:paraId="651FA374" w14:textId="77777777" w:rsidR="0035037C" w:rsidRPr="008E5864" w:rsidRDefault="0035037C" w:rsidP="00432794">
            <w:pPr>
              <w:jc w:val="both"/>
              <w:rPr>
                <w:rFonts w:ascii="Calibri" w:hAnsi="Calibri"/>
                <w:kern w:val="24"/>
                <w:sz w:val="22"/>
                <w:szCs w:val="22"/>
              </w:rPr>
            </w:pPr>
            <w:r w:rsidRPr="008E5864">
              <w:rPr>
                <w:rFonts w:ascii="Calibri" w:hAnsi="Calibri"/>
                <w:kern w:val="24"/>
                <w:sz w:val="22"/>
                <w:szCs w:val="22"/>
              </w:rPr>
              <w:t>Çdo vit nga 5 institucione  e  përdorin modelin CAF</w:t>
            </w:r>
          </w:p>
        </w:tc>
        <w:tc>
          <w:tcPr>
            <w:tcW w:w="708" w:type="dxa"/>
            <w:shd w:val="clear" w:color="auto" w:fill="auto"/>
          </w:tcPr>
          <w:p w14:paraId="09CE985F" w14:textId="77777777" w:rsidR="0035037C" w:rsidRPr="00621458" w:rsidRDefault="0035037C" w:rsidP="00432794">
            <w:pPr>
              <w:rPr>
                <w:rFonts w:ascii="Calibri" w:hAnsi="Calibri"/>
              </w:rPr>
            </w:pPr>
          </w:p>
        </w:tc>
        <w:tc>
          <w:tcPr>
            <w:tcW w:w="783" w:type="dxa"/>
            <w:gridSpan w:val="2"/>
            <w:shd w:val="clear" w:color="auto" w:fill="auto"/>
          </w:tcPr>
          <w:p w14:paraId="55B83852" w14:textId="77777777" w:rsidR="0035037C" w:rsidRPr="00621458" w:rsidRDefault="0035037C" w:rsidP="00432794">
            <w:pPr>
              <w:rPr>
                <w:rFonts w:ascii="Calibri" w:eastAsia="Times New Roman" w:hAnsi="Calibri" w:cs="Arial"/>
                <w:kern w:val="24"/>
                <w:lang w:val="en-GB"/>
              </w:rPr>
            </w:pPr>
          </w:p>
        </w:tc>
        <w:tc>
          <w:tcPr>
            <w:tcW w:w="918" w:type="dxa"/>
            <w:shd w:val="clear" w:color="auto" w:fill="auto"/>
          </w:tcPr>
          <w:p w14:paraId="17558A64" w14:textId="77777777" w:rsidR="0035037C" w:rsidRPr="00621458" w:rsidRDefault="0035037C" w:rsidP="00432794">
            <w:pPr>
              <w:rPr>
                <w:rFonts w:ascii="Calibri" w:eastAsia="Times New Roman" w:hAnsi="Calibri" w:cs="Arial"/>
                <w:kern w:val="24"/>
                <w:lang w:val="en-GB"/>
              </w:rPr>
            </w:pPr>
          </w:p>
        </w:tc>
        <w:tc>
          <w:tcPr>
            <w:tcW w:w="1422" w:type="dxa"/>
            <w:shd w:val="clear" w:color="auto" w:fill="auto"/>
          </w:tcPr>
          <w:p w14:paraId="47AAE7AF" w14:textId="77777777" w:rsidR="0035037C" w:rsidRPr="00621458" w:rsidRDefault="0035037C" w:rsidP="00432794">
            <w:pPr>
              <w:rPr>
                <w:rFonts w:ascii="Calibri" w:eastAsia="Times New Roman" w:hAnsi="Calibri" w:cs="Arial"/>
                <w:kern w:val="24"/>
                <w:lang w:val="en-GB"/>
              </w:rPr>
            </w:pPr>
          </w:p>
        </w:tc>
      </w:tr>
      <w:tr w:rsidR="0035037C" w:rsidRPr="00621458" w14:paraId="0B9DD78B" w14:textId="77777777" w:rsidTr="00432794">
        <w:tc>
          <w:tcPr>
            <w:tcW w:w="5256" w:type="dxa"/>
            <w:vMerge w:val="restart"/>
            <w:shd w:val="clear" w:color="auto" w:fill="C6D9F1"/>
          </w:tcPr>
          <w:p w14:paraId="0EDB25B1" w14:textId="77777777" w:rsidR="0035037C" w:rsidRPr="00621458" w:rsidRDefault="0035037C" w:rsidP="00432794">
            <w:pPr>
              <w:widowControl w:val="0"/>
              <w:autoSpaceDE w:val="0"/>
              <w:autoSpaceDN w:val="0"/>
              <w:adjustRightInd w:val="0"/>
              <w:rPr>
                <w:rFonts w:ascii="Calibri" w:hAnsi="Calibri" w:cs="TimesNewRomanPSMT"/>
                <w:b/>
              </w:rPr>
            </w:pPr>
            <w:r w:rsidRPr="00621458">
              <w:rPr>
                <w:rFonts w:ascii="Calibri" w:hAnsi="Calibri" w:cs="TimesNewRomanPSMT"/>
                <w:b/>
              </w:rPr>
              <w:t>aktivitetet</w:t>
            </w:r>
          </w:p>
        </w:tc>
        <w:tc>
          <w:tcPr>
            <w:tcW w:w="1134" w:type="dxa"/>
            <w:vMerge w:val="restart"/>
            <w:shd w:val="clear" w:color="auto" w:fill="C6D9F1"/>
          </w:tcPr>
          <w:p w14:paraId="0841BFD6" w14:textId="77777777" w:rsidR="0035037C" w:rsidRPr="00621458" w:rsidRDefault="0035037C" w:rsidP="00432794">
            <w:pPr>
              <w:widowControl w:val="0"/>
              <w:autoSpaceDE w:val="0"/>
              <w:autoSpaceDN w:val="0"/>
              <w:adjustRightInd w:val="0"/>
              <w:rPr>
                <w:rFonts w:ascii="Calibri" w:hAnsi="Calibri" w:cs="TimesNewRomanPSMT"/>
                <w:b/>
              </w:rPr>
            </w:pPr>
            <w:r w:rsidRPr="00621458">
              <w:rPr>
                <w:rFonts w:ascii="Calibri" w:hAnsi="Calibri" w:cs="TimesNewRomanPSMT"/>
                <w:b/>
              </w:rPr>
              <w:t>Afati  i zbatimit</w:t>
            </w:r>
          </w:p>
        </w:tc>
        <w:tc>
          <w:tcPr>
            <w:tcW w:w="993" w:type="dxa"/>
            <w:vMerge w:val="restart"/>
            <w:shd w:val="clear" w:color="auto" w:fill="C6D9F1"/>
          </w:tcPr>
          <w:p w14:paraId="5D6938A0" w14:textId="77777777" w:rsidR="0035037C" w:rsidRPr="00621458" w:rsidRDefault="0035037C" w:rsidP="00432794">
            <w:pPr>
              <w:widowControl w:val="0"/>
              <w:autoSpaceDE w:val="0"/>
              <w:autoSpaceDN w:val="0"/>
              <w:adjustRightInd w:val="0"/>
              <w:rPr>
                <w:rFonts w:ascii="Calibri" w:hAnsi="Calibri" w:cs="TimesNewRomanPSMT"/>
                <w:b/>
              </w:rPr>
            </w:pPr>
            <w:r w:rsidRPr="00621458">
              <w:rPr>
                <w:rFonts w:ascii="Calibri" w:hAnsi="Calibri" w:cs="TimesNewRomanPSMT"/>
                <w:b/>
              </w:rPr>
              <w:t>Institucioni përgjegjës</w:t>
            </w:r>
          </w:p>
        </w:tc>
        <w:tc>
          <w:tcPr>
            <w:tcW w:w="992" w:type="dxa"/>
            <w:vMerge w:val="restart"/>
            <w:shd w:val="clear" w:color="auto" w:fill="C6D9F1"/>
          </w:tcPr>
          <w:p w14:paraId="28AE41B2" w14:textId="77777777" w:rsidR="0035037C" w:rsidRPr="00621458" w:rsidRDefault="0035037C" w:rsidP="00432794">
            <w:pPr>
              <w:widowControl w:val="0"/>
              <w:autoSpaceDE w:val="0"/>
              <w:autoSpaceDN w:val="0"/>
              <w:adjustRightInd w:val="0"/>
              <w:rPr>
                <w:rFonts w:ascii="Calibri" w:hAnsi="Calibri" w:cs="TimesNewRomanPSMT"/>
                <w:b/>
              </w:rPr>
            </w:pPr>
            <w:r w:rsidRPr="00621458">
              <w:rPr>
                <w:rFonts w:ascii="Calibri" w:hAnsi="Calibri" w:cs="TimesNewRomanPSMT"/>
                <w:b/>
              </w:rPr>
              <w:t>Institucioni mbështetës</w:t>
            </w:r>
          </w:p>
        </w:tc>
        <w:tc>
          <w:tcPr>
            <w:tcW w:w="2551" w:type="dxa"/>
            <w:gridSpan w:val="3"/>
            <w:shd w:val="clear" w:color="auto" w:fill="C6D9F1"/>
          </w:tcPr>
          <w:p w14:paraId="401B0EE6" w14:textId="77777777" w:rsidR="0035037C" w:rsidRPr="00621458" w:rsidRDefault="0035037C" w:rsidP="00432794">
            <w:pPr>
              <w:widowControl w:val="0"/>
              <w:autoSpaceDE w:val="0"/>
              <w:autoSpaceDN w:val="0"/>
              <w:adjustRightInd w:val="0"/>
              <w:rPr>
                <w:rFonts w:ascii="Calibri" w:hAnsi="Calibri" w:cs="TimesNewRomanPSMT"/>
                <w:b/>
              </w:rPr>
            </w:pPr>
            <w:r w:rsidRPr="00621458">
              <w:rPr>
                <w:rFonts w:ascii="Calibri" w:hAnsi="Calibri" w:cs="TimesNewRomanPSMT"/>
                <w:b/>
              </w:rPr>
              <w:t xml:space="preserve">Kostoja për vite </w:t>
            </w:r>
          </w:p>
        </w:tc>
        <w:tc>
          <w:tcPr>
            <w:tcW w:w="993" w:type="dxa"/>
            <w:vMerge w:val="restart"/>
            <w:tcBorders>
              <w:top w:val="nil"/>
            </w:tcBorders>
            <w:shd w:val="clear" w:color="auto" w:fill="C6D9F1"/>
          </w:tcPr>
          <w:p w14:paraId="69176119" w14:textId="77777777" w:rsidR="0035037C" w:rsidRPr="00621458" w:rsidRDefault="0035037C" w:rsidP="00432794">
            <w:pPr>
              <w:rPr>
                <w:rFonts w:ascii="Calibri" w:hAnsi="Calibri"/>
                <w:b/>
              </w:rPr>
            </w:pPr>
            <w:r w:rsidRPr="00621458">
              <w:rPr>
                <w:rFonts w:ascii="Calibri" w:hAnsi="Calibri"/>
                <w:b/>
              </w:rPr>
              <w:t>Kostoja total</w:t>
            </w:r>
          </w:p>
        </w:tc>
        <w:tc>
          <w:tcPr>
            <w:tcW w:w="1275" w:type="dxa"/>
            <w:gridSpan w:val="2"/>
            <w:vMerge w:val="restart"/>
            <w:tcBorders>
              <w:top w:val="nil"/>
            </w:tcBorders>
            <w:shd w:val="clear" w:color="auto" w:fill="C6D9F1"/>
          </w:tcPr>
          <w:p w14:paraId="40F4EA3A" w14:textId="77777777" w:rsidR="0035037C" w:rsidRPr="00621458" w:rsidRDefault="0035037C" w:rsidP="00432794">
            <w:pPr>
              <w:widowControl w:val="0"/>
              <w:autoSpaceDE w:val="0"/>
              <w:autoSpaceDN w:val="0"/>
              <w:adjustRightInd w:val="0"/>
              <w:rPr>
                <w:rFonts w:ascii="Calibri" w:hAnsi="Calibri" w:cs="TimesNewRomanPSMT"/>
                <w:b/>
              </w:rPr>
            </w:pPr>
            <w:r w:rsidRPr="00621458">
              <w:rPr>
                <w:rFonts w:ascii="Calibri" w:hAnsi="Calibri" w:cs="TimesNewRomanPSMT"/>
                <w:b/>
              </w:rPr>
              <w:t>Burimi i financimit</w:t>
            </w:r>
          </w:p>
        </w:tc>
        <w:tc>
          <w:tcPr>
            <w:tcW w:w="2556" w:type="dxa"/>
            <w:gridSpan w:val="3"/>
            <w:vMerge w:val="restart"/>
            <w:tcBorders>
              <w:top w:val="nil"/>
            </w:tcBorders>
            <w:shd w:val="clear" w:color="auto" w:fill="C6D9F1"/>
          </w:tcPr>
          <w:p w14:paraId="0ECA8D5D" w14:textId="77777777" w:rsidR="0035037C" w:rsidRPr="00621458" w:rsidRDefault="0035037C" w:rsidP="00432794">
            <w:pPr>
              <w:widowControl w:val="0"/>
              <w:autoSpaceDE w:val="0"/>
              <w:autoSpaceDN w:val="0"/>
              <w:adjustRightInd w:val="0"/>
              <w:rPr>
                <w:rFonts w:ascii="Calibri" w:hAnsi="Calibri" w:cs="TimesNewRomanPSMT"/>
                <w:b/>
              </w:rPr>
            </w:pPr>
            <w:r w:rsidRPr="00621458">
              <w:rPr>
                <w:rFonts w:ascii="Calibri" w:hAnsi="Calibri"/>
                <w:b/>
              </w:rPr>
              <w:t>Produkti</w:t>
            </w:r>
          </w:p>
        </w:tc>
      </w:tr>
      <w:tr w:rsidR="0035037C" w:rsidRPr="00621458" w14:paraId="2ABDC0AE" w14:textId="77777777" w:rsidTr="00432794">
        <w:tc>
          <w:tcPr>
            <w:tcW w:w="5256" w:type="dxa"/>
            <w:vMerge/>
          </w:tcPr>
          <w:p w14:paraId="4162B029" w14:textId="77777777" w:rsidR="0035037C" w:rsidRPr="00621458" w:rsidRDefault="0035037C" w:rsidP="00432794">
            <w:pPr>
              <w:widowControl w:val="0"/>
              <w:autoSpaceDE w:val="0"/>
              <w:autoSpaceDN w:val="0"/>
              <w:adjustRightInd w:val="0"/>
              <w:rPr>
                <w:rFonts w:ascii="Calibri" w:hAnsi="Calibri" w:cs="TimesNewRomanPSMT"/>
              </w:rPr>
            </w:pPr>
          </w:p>
        </w:tc>
        <w:tc>
          <w:tcPr>
            <w:tcW w:w="1134" w:type="dxa"/>
            <w:vMerge/>
          </w:tcPr>
          <w:p w14:paraId="020CE55F" w14:textId="77777777" w:rsidR="0035037C" w:rsidRPr="00621458" w:rsidRDefault="0035037C" w:rsidP="00432794">
            <w:pPr>
              <w:widowControl w:val="0"/>
              <w:autoSpaceDE w:val="0"/>
              <w:autoSpaceDN w:val="0"/>
              <w:adjustRightInd w:val="0"/>
              <w:rPr>
                <w:rFonts w:ascii="Calibri" w:hAnsi="Calibri" w:cs="TimesNewRomanPSMT"/>
              </w:rPr>
            </w:pPr>
          </w:p>
        </w:tc>
        <w:tc>
          <w:tcPr>
            <w:tcW w:w="993" w:type="dxa"/>
            <w:vMerge/>
            <w:shd w:val="clear" w:color="auto" w:fill="auto"/>
          </w:tcPr>
          <w:p w14:paraId="43C82422" w14:textId="77777777" w:rsidR="0035037C" w:rsidRPr="00621458" w:rsidRDefault="0035037C" w:rsidP="00432794">
            <w:pPr>
              <w:widowControl w:val="0"/>
              <w:autoSpaceDE w:val="0"/>
              <w:autoSpaceDN w:val="0"/>
              <w:adjustRightInd w:val="0"/>
              <w:rPr>
                <w:rFonts w:ascii="Calibri" w:hAnsi="Calibri" w:cs="TimesNewRomanPSMT"/>
              </w:rPr>
            </w:pPr>
          </w:p>
        </w:tc>
        <w:tc>
          <w:tcPr>
            <w:tcW w:w="992" w:type="dxa"/>
            <w:vMerge/>
            <w:shd w:val="clear" w:color="auto" w:fill="auto"/>
          </w:tcPr>
          <w:p w14:paraId="701F1626" w14:textId="77777777" w:rsidR="0035037C" w:rsidRPr="00621458" w:rsidRDefault="0035037C" w:rsidP="00432794">
            <w:pPr>
              <w:widowControl w:val="0"/>
              <w:autoSpaceDE w:val="0"/>
              <w:autoSpaceDN w:val="0"/>
              <w:adjustRightInd w:val="0"/>
              <w:rPr>
                <w:rFonts w:ascii="Calibri" w:hAnsi="Calibri" w:cs="TimesNewRomanPSMT"/>
              </w:rPr>
            </w:pPr>
          </w:p>
        </w:tc>
        <w:tc>
          <w:tcPr>
            <w:tcW w:w="992" w:type="dxa"/>
            <w:shd w:val="clear" w:color="auto" w:fill="C6D9F1"/>
          </w:tcPr>
          <w:p w14:paraId="73A1B2ED" w14:textId="77777777" w:rsidR="0035037C" w:rsidRPr="00621458" w:rsidRDefault="0035037C" w:rsidP="00432794">
            <w:pPr>
              <w:widowControl w:val="0"/>
              <w:autoSpaceDE w:val="0"/>
              <w:autoSpaceDN w:val="0"/>
              <w:adjustRightInd w:val="0"/>
              <w:rPr>
                <w:rFonts w:ascii="Calibri" w:hAnsi="Calibri" w:cs="TimesNewRomanPSMT"/>
              </w:rPr>
            </w:pPr>
            <w:r w:rsidRPr="00621458">
              <w:rPr>
                <w:rFonts w:ascii="Calibri" w:hAnsi="Calibri" w:cs="TimesNewRomanPSMT"/>
              </w:rPr>
              <w:t>2018</w:t>
            </w:r>
          </w:p>
        </w:tc>
        <w:tc>
          <w:tcPr>
            <w:tcW w:w="839" w:type="dxa"/>
            <w:shd w:val="clear" w:color="auto" w:fill="C6D9F1"/>
          </w:tcPr>
          <w:p w14:paraId="1D5A2982" w14:textId="77777777" w:rsidR="0035037C" w:rsidRPr="00621458" w:rsidRDefault="0035037C" w:rsidP="00432794">
            <w:pPr>
              <w:widowControl w:val="0"/>
              <w:autoSpaceDE w:val="0"/>
              <w:autoSpaceDN w:val="0"/>
              <w:adjustRightInd w:val="0"/>
              <w:rPr>
                <w:rFonts w:ascii="Calibri" w:hAnsi="Calibri" w:cs="TimesNewRomanPSMT"/>
              </w:rPr>
            </w:pPr>
            <w:r w:rsidRPr="00621458">
              <w:rPr>
                <w:rFonts w:ascii="Calibri" w:hAnsi="Calibri" w:cs="TimesNewRomanPSMT"/>
              </w:rPr>
              <w:t>2019</w:t>
            </w:r>
          </w:p>
        </w:tc>
        <w:tc>
          <w:tcPr>
            <w:tcW w:w="720" w:type="dxa"/>
            <w:shd w:val="clear" w:color="auto" w:fill="C6D9F1"/>
          </w:tcPr>
          <w:p w14:paraId="26F71A00" w14:textId="77777777" w:rsidR="0035037C" w:rsidRPr="00621458" w:rsidRDefault="0035037C" w:rsidP="00432794">
            <w:pPr>
              <w:widowControl w:val="0"/>
              <w:autoSpaceDE w:val="0"/>
              <w:autoSpaceDN w:val="0"/>
              <w:adjustRightInd w:val="0"/>
              <w:rPr>
                <w:rFonts w:ascii="Calibri" w:hAnsi="Calibri" w:cs="TimesNewRomanPSMT"/>
              </w:rPr>
            </w:pPr>
            <w:r w:rsidRPr="00621458">
              <w:rPr>
                <w:rFonts w:ascii="Calibri" w:hAnsi="Calibri" w:cs="TimesNewRomanPSMT"/>
              </w:rPr>
              <w:t>2020</w:t>
            </w:r>
          </w:p>
          <w:p w14:paraId="70AD2732" w14:textId="77777777" w:rsidR="0035037C" w:rsidRPr="00621458" w:rsidRDefault="0035037C" w:rsidP="00432794">
            <w:pPr>
              <w:widowControl w:val="0"/>
              <w:autoSpaceDE w:val="0"/>
              <w:autoSpaceDN w:val="0"/>
              <w:adjustRightInd w:val="0"/>
              <w:rPr>
                <w:rFonts w:ascii="Calibri" w:hAnsi="Calibri" w:cs="TimesNewRomanPSMT"/>
              </w:rPr>
            </w:pPr>
          </w:p>
        </w:tc>
        <w:tc>
          <w:tcPr>
            <w:tcW w:w="993" w:type="dxa"/>
            <w:vMerge/>
            <w:shd w:val="clear" w:color="auto" w:fill="auto"/>
          </w:tcPr>
          <w:p w14:paraId="3DC5A805" w14:textId="77777777" w:rsidR="0035037C" w:rsidRPr="00621458" w:rsidRDefault="0035037C" w:rsidP="00432794">
            <w:pPr>
              <w:widowControl w:val="0"/>
              <w:autoSpaceDE w:val="0"/>
              <w:autoSpaceDN w:val="0"/>
              <w:adjustRightInd w:val="0"/>
              <w:rPr>
                <w:rFonts w:ascii="Calibri" w:hAnsi="Calibri" w:cs="TimesNewRomanPSMT"/>
              </w:rPr>
            </w:pPr>
          </w:p>
        </w:tc>
        <w:tc>
          <w:tcPr>
            <w:tcW w:w="1275" w:type="dxa"/>
            <w:gridSpan w:val="2"/>
            <w:vMerge/>
            <w:shd w:val="clear" w:color="auto" w:fill="auto"/>
          </w:tcPr>
          <w:p w14:paraId="62CB8F39" w14:textId="77777777" w:rsidR="0035037C" w:rsidRPr="00621458" w:rsidRDefault="0035037C" w:rsidP="00432794">
            <w:pPr>
              <w:widowControl w:val="0"/>
              <w:autoSpaceDE w:val="0"/>
              <w:autoSpaceDN w:val="0"/>
              <w:adjustRightInd w:val="0"/>
              <w:rPr>
                <w:rFonts w:ascii="Calibri" w:hAnsi="Calibri" w:cs="TimesNewRomanPSMT"/>
              </w:rPr>
            </w:pPr>
          </w:p>
        </w:tc>
        <w:tc>
          <w:tcPr>
            <w:tcW w:w="2556" w:type="dxa"/>
            <w:gridSpan w:val="3"/>
            <w:vMerge/>
          </w:tcPr>
          <w:p w14:paraId="36425B85" w14:textId="77777777" w:rsidR="0035037C" w:rsidRPr="00621458" w:rsidRDefault="0035037C" w:rsidP="00432794">
            <w:pPr>
              <w:widowControl w:val="0"/>
              <w:autoSpaceDE w:val="0"/>
              <w:autoSpaceDN w:val="0"/>
              <w:adjustRightInd w:val="0"/>
              <w:rPr>
                <w:rFonts w:ascii="Calibri" w:hAnsi="Calibri" w:cs="TimesNewRomanPSMT"/>
              </w:rPr>
            </w:pPr>
          </w:p>
        </w:tc>
      </w:tr>
      <w:tr w:rsidR="0035037C" w:rsidRPr="00621458" w14:paraId="5B0B1562" w14:textId="77777777" w:rsidTr="00432794">
        <w:tc>
          <w:tcPr>
            <w:tcW w:w="5256" w:type="dxa"/>
          </w:tcPr>
          <w:p w14:paraId="4C959200" w14:textId="77777777" w:rsidR="0035037C" w:rsidRPr="00621458" w:rsidRDefault="0035037C" w:rsidP="00432794">
            <w:pPr>
              <w:spacing w:before="100" w:beforeAutospacing="1" w:after="100" w:afterAutospacing="1"/>
              <w:rPr>
                <w:rFonts w:ascii="Calibri" w:hAnsi="Calibri"/>
                <w:kern w:val="24"/>
              </w:rPr>
            </w:pPr>
            <w:r>
              <w:rPr>
                <w:rFonts w:ascii="Calibri" w:hAnsi="Calibri"/>
                <w:kern w:val="24"/>
              </w:rPr>
              <w:t xml:space="preserve">Zbatimi i kornizës se përbashkët te vetëvlerësimit/ </w:t>
            </w:r>
            <w:r w:rsidRPr="00621458">
              <w:rPr>
                <w:rFonts w:ascii="Calibri" w:hAnsi="Calibri"/>
                <w:kern w:val="24"/>
              </w:rPr>
              <w:t>The Common Assessment Framework (CAF)</w:t>
            </w:r>
            <w:r>
              <w:rPr>
                <w:rFonts w:ascii="Calibri" w:hAnsi="Calibri"/>
                <w:kern w:val="24"/>
              </w:rPr>
              <w:t xml:space="preserve"> ne institucione</w:t>
            </w:r>
          </w:p>
        </w:tc>
        <w:tc>
          <w:tcPr>
            <w:tcW w:w="1134" w:type="dxa"/>
          </w:tcPr>
          <w:p w14:paraId="210EEC15" w14:textId="77777777" w:rsidR="0035037C" w:rsidRPr="00621458" w:rsidRDefault="0035037C" w:rsidP="00432794">
            <w:pPr>
              <w:jc w:val="center"/>
              <w:rPr>
                <w:rFonts w:ascii="Calibri" w:hAnsi="Calibri"/>
              </w:rPr>
            </w:pPr>
            <w:r>
              <w:rPr>
                <w:rFonts w:ascii="Calibri" w:hAnsi="Calibri"/>
              </w:rPr>
              <w:t>2018</w:t>
            </w:r>
          </w:p>
        </w:tc>
        <w:tc>
          <w:tcPr>
            <w:tcW w:w="993" w:type="dxa"/>
            <w:shd w:val="clear" w:color="auto" w:fill="auto"/>
          </w:tcPr>
          <w:p w14:paraId="5483B28D" w14:textId="77777777" w:rsidR="0035037C" w:rsidRPr="00621458" w:rsidRDefault="0035037C" w:rsidP="00432794">
            <w:pPr>
              <w:rPr>
                <w:rFonts w:ascii="Calibri" w:hAnsi="Calibri"/>
              </w:rPr>
            </w:pPr>
            <w:r>
              <w:rPr>
                <w:rFonts w:ascii="Calibri" w:hAnsi="Calibri"/>
              </w:rPr>
              <w:t>MAP</w:t>
            </w:r>
          </w:p>
        </w:tc>
        <w:tc>
          <w:tcPr>
            <w:tcW w:w="992" w:type="dxa"/>
            <w:shd w:val="clear" w:color="auto" w:fill="auto"/>
          </w:tcPr>
          <w:p w14:paraId="5B65ABA7" w14:textId="77777777" w:rsidR="0035037C" w:rsidRPr="00621458" w:rsidRDefault="0035037C" w:rsidP="00432794">
            <w:pPr>
              <w:rPr>
                <w:rFonts w:ascii="Calibri" w:hAnsi="Calibri"/>
              </w:rPr>
            </w:pPr>
            <w:r>
              <w:rPr>
                <w:rFonts w:ascii="Calibri" w:hAnsi="Calibri"/>
              </w:rPr>
              <w:t>5</w:t>
            </w:r>
          </w:p>
        </w:tc>
        <w:tc>
          <w:tcPr>
            <w:tcW w:w="992" w:type="dxa"/>
            <w:shd w:val="clear" w:color="auto" w:fill="auto"/>
          </w:tcPr>
          <w:p w14:paraId="66771D1A" w14:textId="77777777" w:rsidR="0035037C" w:rsidRPr="00621458" w:rsidRDefault="0035037C" w:rsidP="00432794">
            <w:pPr>
              <w:rPr>
                <w:rFonts w:ascii="Calibri" w:hAnsi="Calibri"/>
              </w:rPr>
            </w:pPr>
          </w:p>
        </w:tc>
        <w:tc>
          <w:tcPr>
            <w:tcW w:w="839" w:type="dxa"/>
            <w:shd w:val="clear" w:color="auto" w:fill="auto"/>
          </w:tcPr>
          <w:p w14:paraId="02A45CD2" w14:textId="77777777" w:rsidR="0035037C" w:rsidRPr="00621458" w:rsidRDefault="0035037C" w:rsidP="00432794">
            <w:pPr>
              <w:rPr>
                <w:rFonts w:ascii="Calibri" w:hAnsi="Calibri"/>
              </w:rPr>
            </w:pPr>
          </w:p>
        </w:tc>
        <w:tc>
          <w:tcPr>
            <w:tcW w:w="720" w:type="dxa"/>
            <w:shd w:val="clear" w:color="auto" w:fill="auto"/>
          </w:tcPr>
          <w:p w14:paraId="768986C1" w14:textId="77777777" w:rsidR="0035037C" w:rsidRPr="00621458" w:rsidRDefault="0035037C" w:rsidP="00432794">
            <w:pPr>
              <w:rPr>
                <w:rFonts w:ascii="Calibri" w:hAnsi="Calibri"/>
              </w:rPr>
            </w:pPr>
          </w:p>
        </w:tc>
        <w:tc>
          <w:tcPr>
            <w:tcW w:w="993" w:type="dxa"/>
            <w:shd w:val="clear" w:color="auto" w:fill="auto"/>
          </w:tcPr>
          <w:p w14:paraId="1503893D" w14:textId="77777777" w:rsidR="0035037C" w:rsidRPr="00621458" w:rsidRDefault="0035037C" w:rsidP="00432794">
            <w:pPr>
              <w:rPr>
                <w:rFonts w:ascii="Calibri" w:hAnsi="Calibri"/>
              </w:rPr>
            </w:pPr>
          </w:p>
        </w:tc>
        <w:tc>
          <w:tcPr>
            <w:tcW w:w="1275" w:type="dxa"/>
            <w:gridSpan w:val="2"/>
            <w:shd w:val="clear" w:color="auto" w:fill="auto"/>
          </w:tcPr>
          <w:p w14:paraId="43B49B96" w14:textId="77777777" w:rsidR="0035037C" w:rsidRPr="00621458" w:rsidRDefault="0035037C" w:rsidP="00432794">
            <w:pPr>
              <w:rPr>
                <w:rFonts w:ascii="Calibri" w:hAnsi="Calibri"/>
              </w:rPr>
            </w:pPr>
          </w:p>
        </w:tc>
        <w:tc>
          <w:tcPr>
            <w:tcW w:w="2556" w:type="dxa"/>
            <w:gridSpan w:val="3"/>
          </w:tcPr>
          <w:p w14:paraId="02C1ACB4" w14:textId="77777777" w:rsidR="0035037C" w:rsidRPr="00621458" w:rsidRDefault="0035037C" w:rsidP="00432794">
            <w:pPr>
              <w:rPr>
                <w:rFonts w:ascii="Calibri" w:hAnsi="Calibri"/>
              </w:rPr>
            </w:pPr>
            <w:r>
              <w:rPr>
                <w:rFonts w:ascii="Calibri" w:hAnsi="Calibri"/>
              </w:rPr>
              <w:t>Korniza</w:t>
            </w:r>
            <w:r w:rsidRPr="006959A6">
              <w:rPr>
                <w:rFonts w:ascii="Calibri" w:hAnsi="Calibri"/>
              </w:rPr>
              <w:t xml:space="preserve"> </w:t>
            </w:r>
            <w:r>
              <w:rPr>
                <w:rFonts w:ascii="Calibri" w:hAnsi="Calibri"/>
              </w:rPr>
              <w:t xml:space="preserve">e përbashkët </w:t>
            </w:r>
            <w:r w:rsidRPr="006959A6">
              <w:rPr>
                <w:rFonts w:ascii="Calibri" w:hAnsi="Calibri"/>
              </w:rPr>
              <w:t>e vetëvlerësimit</w:t>
            </w:r>
            <w:r>
              <w:rPr>
                <w:rFonts w:ascii="Calibri" w:hAnsi="Calibri"/>
              </w:rPr>
              <w:t xml:space="preserve"> vijnë te implemntphet</w:t>
            </w:r>
          </w:p>
        </w:tc>
      </w:tr>
      <w:tr w:rsidR="0035037C" w:rsidRPr="00621458" w14:paraId="577CF4E6" w14:textId="77777777" w:rsidTr="00432794">
        <w:tc>
          <w:tcPr>
            <w:tcW w:w="5256" w:type="dxa"/>
          </w:tcPr>
          <w:p w14:paraId="53403FF2" w14:textId="77777777" w:rsidR="0035037C" w:rsidRDefault="0035037C" w:rsidP="00432794">
            <w:pPr>
              <w:spacing w:before="100" w:beforeAutospacing="1" w:after="100" w:afterAutospacing="1"/>
              <w:rPr>
                <w:rFonts w:ascii="Calibri" w:hAnsi="Calibri"/>
                <w:kern w:val="24"/>
              </w:rPr>
            </w:pPr>
            <w:r>
              <w:rPr>
                <w:rFonts w:ascii="Calibri" w:hAnsi="Calibri"/>
                <w:kern w:val="24"/>
              </w:rPr>
              <w:t>Organizmi i trajnimit për trajner për CAF</w:t>
            </w:r>
          </w:p>
        </w:tc>
        <w:tc>
          <w:tcPr>
            <w:tcW w:w="1134" w:type="dxa"/>
          </w:tcPr>
          <w:p w14:paraId="62E2149B" w14:textId="77777777" w:rsidR="0035037C" w:rsidRDefault="0035037C" w:rsidP="00432794">
            <w:pPr>
              <w:jc w:val="center"/>
              <w:rPr>
                <w:rFonts w:ascii="Calibri" w:hAnsi="Calibri"/>
              </w:rPr>
            </w:pPr>
            <w:r>
              <w:rPr>
                <w:rFonts w:ascii="Calibri" w:hAnsi="Calibri"/>
              </w:rPr>
              <w:t>Q1 2018</w:t>
            </w:r>
          </w:p>
        </w:tc>
        <w:tc>
          <w:tcPr>
            <w:tcW w:w="993" w:type="dxa"/>
            <w:shd w:val="clear" w:color="auto" w:fill="auto"/>
          </w:tcPr>
          <w:p w14:paraId="163D7B84" w14:textId="77777777" w:rsidR="0035037C" w:rsidRPr="00621458" w:rsidRDefault="0035037C" w:rsidP="00432794">
            <w:pPr>
              <w:rPr>
                <w:rFonts w:ascii="Calibri" w:hAnsi="Calibri"/>
              </w:rPr>
            </w:pPr>
            <w:r>
              <w:rPr>
                <w:rFonts w:ascii="Calibri" w:hAnsi="Calibri"/>
              </w:rPr>
              <w:t>IKAP</w:t>
            </w:r>
          </w:p>
        </w:tc>
        <w:tc>
          <w:tcPr>
            <w:tcW w:w="992" w:type="dxa"/>
            <w:shd w:val="clear" w:color="auto" w:fill="auto"/>
          </w:tcPr>
          <w:p w14:paraId="4FB83E6F" w14:textId="77777777" w:rsidR="0035037C" w:rsidRPr="00621458" w:rsidRDefault="0035037C" w:rsidP="00432794">
            <w:pPr>
              <w:rPr>
                <w:rFonts w:ascii="Calibri" w:hAnsi="Calibri"/>
              </w:rPr>
            </w:pPr>
          </w:p>
        </w:tc>
        <w:tc>
          <w:tcPr>
            <w:tcW w:w="992" w:type="dxa"/>
            <w:shd w:val="clear" w:color="auto" w:fill="auto"/>
          </w:tcPr>
          <w:p w14:paraId="6A400D1A" w14:textId="77777777" w:rsidR="0035037C" w:rsidRPr="00621458" w:rsidRDefault="0035037C" w:rsidP="00432794">
            <w:pPr>
              <w:rPr>
                <w:rFonts w:ascii="Calibri" w:hAnsi="Calibri"/>
              </w:rPr>
            </w:pPr>
          </w:p>
        </w:tc>
        <w:tc>
          <w:tcPr>
            <w:tcW w:w="839" w:type="dxa"/>
            <w:shd w:val="clear" w:color="auto" w:fill="auto"/>
          </w:tcPr>
          <w:p w14:paraId="3643840D" w14:textId="77777777" w:rsidR="0035037C" w:rsidRPr="00621458" w:rsidRDefault="0035037C" w:rsidP="00432794">
            <w:pPr>
              <w:rPr>
                <w:rFonts w:ascii="Calibri" w:hAnsi="Calibri"/>
              </w:rPr>
            </w:pPr>
          </w:p>
        </w:tc>
        <w:tc>
          <w:tcPr>
            <w:tcW w:w="720" w:type="dxa"/>
            <w:shd w:val="clear" w:color="auto" w:fill="auto"/>
          </w:tcPr>
          <w:p w14:paraId="572DA5E3" w14:textId="77777777" w:rsidR="0035037C" w:rsidRPr="00621458" w:rsidRDefault="0035037C" w:rsidP="00432794">
            <w:pPr>
              <w:rPr>
                <w:rFonts w:ascii="Calibri" w:hAnsi="Calibri"/>
              </w:rPr>
            </w:pPr>
          </w:p>
        </w:tc>
        <w:tc>
          <w:tcPr>
            <w:tcW w:w="993" w:type="dxa"/>
            <w:shd w:val="clear" w:color="auto" w:fill="auto"/>
          </w:tcPr>
          <w:p w14:paraId="0D41D407" w14:textId="77777777" w:rsidR="0035037C" w:rsidRPr="00621458" w:rsidRDefault="0035037C" w:rsidP="00432794">
            <w:pPr>
              <w:rPr>
                <w:rFonts w:ascii="Calibri" w:hAnsi="Calibri"/>
              </w:rPr>
            </w:pPr>
          </w:p>
        </w:tc>
        <w:tc>
          <w:tcPr>
            <w:tcW w:w="1275" w:type="dxa"/>
            <w:gridSpan w:val="2"/>
            <w:shd w:val="clear" w:color="auto" w:fill="auto"/>
          </w:tcPr>
          <w:p w14:paraId="316FCCDD" w14:textId="77777777" w:rsidR="0035037C" w:rsidRPr="00621458" w:rsidRDefault="0035037C" w:rsidP="00432794">
            <w:pPr>
              <w:rPr>
                <w:rFonts w:ascii="Calibri" w:hAnsi="Calibri"/>
              </w:rPr>
            </w:pPr>
          </w:p>
        </w:tc>
        <w:tc>
          <w:tcPr>
            <w:tcW w:w="2556" w:type="dxa"/>
            <w:gridSpan w:val="3"/>
          </w:tcPr>
          <w:p w14:paraId="2912F63B" w14:textId="77777777" w:rsidR="0035037C" w:rsidRPr="00621458" w:rsidRDefault="0035037C" w:rsidP="00432794">
            <w:pPr>
              <w:rPr>
                <w:rFonts w:ascii="Calibri" w:hAnsi="Calibri"/>
                <w:kern w:val="24"/>
              </w:rPr>
            </w:pPr>
            <w:r>
              <w:rPr>
                <w:rFonts w:ascii="Calibri" w:hAnsi="Calibri"/>
                <w:kern w:val="24"/>
              </w:rPr>
              <w:t>Trajnimet për trajner janë organizuar</w:t>
            </w:r>
          </w:p>
        </w:tc>
      </w:tr>
      <w:tr w:rsidR="0035037C" w:rsidRPr="00621458" w14:paraId="512C9D82" w14:textId="77777777" w:rsidTr="00432794">
        <w:tc>
          <w:tcPr>
            <w:tcW w:w="5256" w:type="dxa"/>
          </w:tcPr>
          <w:p w14:paraId="6FCBEF9F" w14:textId="77777777" w:rsidR="0035037C" w:rsidRDefault="0035037C" w:rsidP="00432794">
            <w:pPr>
              <w:spacing w:before="100" w:beforeAutospacing="1" w:after="100" w:afterAutospacing="1"/>
              <w:rPr>
                <w:rFonts w:ascii="Calibri" w:hAnsi="Calibri"/>
                <w:kern w:val="24"/>
              </w:rPr>
            </w:pPr>
            <w:r>
              <w:rPr>
                <w:rFonts w:ascii="Calibri" w:hAnsi="Calibri"/>
                <w:kern w:val="24"/>
              </w:rPr>
              <w:t>Hartimi i planit kombëtar për zbatimin e CAF</w:t>
            </w:r>
          </w:p>
        </w:tc>
        <w:tc>
          <w:tcPr>
            <w:tcW w:w="1134" w:type="dxa"/>
          </w:tcPr>
          <w:p w14:paraId="7DB49F51" w14:textId="77777777" w:rsidR="0035037C" w:rsidRDefault="0035037C" w:rsidP="00432794">
            <w:pPr>
              <w:jc w:val="center"/>
              <w:rPr>
                <w:rFonts w:ascii="Calibri" w:hAnsi="Calibri"/>
              </w:rPr>
            </w:pPr>
          </w:p>
        </w:tc>
        <w:tc>
          <w:tcPr>
            <w:tcW w:w="993" w:type="dxa"/>
            <w:shd w:val="clear" w:color="auto" w:fill="auto"/>
          </w:tcPr>
          <w:p w14:paraId="1550F0AC" w14:textId="77777777" w:rsidR="0035037C" w:rsidRPr="00621458" w:rsidRDefault="0035037C" w:rsidP="00432794">
            <w:pPr>
              <w:rPr>
                <w:rFonts w:ascii="Calibri" w:hAnsi="Calibri"/>
              </w:rPr>
            </w:pPr>
          </w:p>
        </w:tc>
        <w:tc>
          <w:tcPr>
            <w:tcW w:w="992" w:type="dxa"/>
            <w:shd w:val="clear" w:color="auto" w:fill="auto"/>
          </w:tcPr>
          <w:p w14:paraId="5D2DAEE7" w14:textId="77777777" w:rsidR="0035037C" w:rsidRPr="00621458" w:rsidRDefault="0035037C" w:rsidP="00432794">
            <w:pPr>
              <w:rPr>
                <w:rFonts w:ascii="Calibri" w:hAnsi="Calibri"/>
              </w:rPr>
            </w:pPr>
          </w:p>
        </w:tc>
        <w:tc>
          <w:tcPr>
            <w:tcW w:w="992" w:type="dxa"/>
            <w:shd w:val="clear" w:color="auto" w:fill="auto"/>
          </w:tcPr>
          <w:p w14:paraId="3C9BCB81" w14:textId="77777777" w:rsidR="0035037C" w:rsidRPr="00621458" w:rsidRDefault="0035037C" w:rsidP="00432794">
            <w:pPr>
              <w:rPr>
                <w:rFonts w:ascii="Calibri" w:hAnsi="Calibri"/>
              </w:rPr>
            </w:pPr>
          </w:p>
        </w:tc>
        <w:tc>
          <w:tcPr>
            <w:tcW w:w="839" w:type="dxa"/>
            <w:shd w:val="clear" w:color="auto" w:fill="auto"/>
          </w:tcPr>
          <w:p w14:paraId="3FDAE9CE" w14:textId="77777777" w:rsidR="0035037C" w:rsidRPr="00621458" w:rsidRDefault="0035037C" w:rsidP="00432794">
            <w:pPr>
              <w:rPr>
                <w:rFonts w:ascii="Calibri" w:hAnsi="Calibri"/>
              </w:rPr>
            </w:pPr>
          </w:p>
        </w:tc>
        <w:tc>
          <w:tcPr>
            <w:tcW w:w="720" w:type="dxa"/>
            <w:shd w:val="clear" w:color="auto" w:fill="auto"/>
          </w:tcPr>
          <w:p w14:paraId="4C486AC9" w14:textId="77777777" w:rsidR="0035037C" w:rsidRPr="00621458" w:rsidRDefault="0035037C" w:rsidP="00432794">
            <w:pPr>
              <w:rPr>
                <w:rFonts w:ascii="Calibri" w:hAnsi="Calibri"/>
              </w:rPr>
            </w:pPr>
          </w:p>
        </w:tc>
        <w:tc>
          <w:tcPr>
            <w:tcW w:w="993" w:type="dxa"/>
            <w:shd w:val="clear" w:color="auto" w:fill="auto"/>
          </w:tcPr>
          <w:p w14:paraId="113590E4" w14:textId="77777777" w:rsidR="0035037C" w:rsidRPr="00621458" w:rsidRDefault="0035037C" w:rsidP="00432794">
            <w:pPr>
              <w:rPr>
                <w:rFonts w:ascii="Calibri" w:hAnsi="Calibri"/>
              </w:rPr>
            </w:pPr>
          </w:p>
        </w:tc>
        <w:tc>
          <w:tcPr>
            <w:tcW w:w="1275" w:type="dxa"/>
            <w:gridSpan w:val="2"/>
            <w:shd w:val="clear" w:color="auto" w:fill="auto"/>
          </w:tcPr>
          <w:p w14:paraId="4F043592" w14:textId="77777777" w:rsidR="0035037C" w:rsidRPr="00621458" w:rsidRDefault="0035037C" w:rsidP="00432794">
            <w:pPr>
              <w:rPr>
                <w:rFonts w:ascii="Calibri" w:hAnsi="Calibri"/>
              </w:rPr>
            </w:pPr>
          </w:p>
        </w:tc>
        <w:tc>
          <w:tcPr>
            <w:tcW w:w="2556" w:type="dxa"/>
            <w:gridSpan w:val="3"/>
          </w:tcPr>
          <w:p w14:paraId="6F880B76" w14:textId="77777777" w:rsidR="0035037C" w:rsidRPr="00621458" w:rsidRDefault="0035037C" w:rsidP="00432794">
            <w:pPr>
              <w:rPr>
                <w:rFonts w:ascii="Calibri" w:hAnsi="Calibri"/>
                <w:kern w:val="24"/>
              </w:rPr>
            </w:pPr>
          </w:p>
        </w:tc>
      </w:tr>
    </w:tbl>
    <w:p w14:paraId="37A376F1" w14:textId="77777777" w:rsidR="0035037C" w:rsidRDefault="0035037C" w:rsidP="0035037C"/>
    <w:p w14:paraId="11C80315" w14:textId="77777777" w:rsidR="0035037C" w:rsidRPr="009A1EF5" w:rsidRDefault="0035037C" w:rsidP="00B809EA">
      <w:pPr>
        <w:widowControl w:val="0"/>
        <w:autoSpaceDE w:val="0"/>
        <w:autoSpaceDN w:val="0"/>
        <w:adjustRightInd w:val="0"/>
        <w:rPr>
          <w:rFonts w:ascii="Calibri" w:hAnsi="Calibri" w:cs="TimesNewRomanPSMT"/>
          <w:lang w:val="sq-AL"/>
        </w:rPr>
      </w:pPr>
    </w:p>
    <w:sectPr w:rsidR="0035037C" w:rsidRPr="009A1EF5" w:rsidSect="00B809EA">
      <w:footerReference w:type="even" r:id="rId8"/>
      <w:footerReference w:type="default" r:id="rId9"/>
      <w:pgSz w:w="16840" w:h="11900" w:orient="landscape"/>
      <w:pgMar w:top="1276" w:right="1440" w:bottom="1135" w:left="144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92FB6" w16cid:durableId="1E162511"/>
  <w16cid:commentId w16cid:paraId="6B61EED5" w16cid:durableId="1E14C1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91E4" w14:textId="77777777" w:rsidR="00646AEE" w:rsidRDefault="00646AEE" w:rsidP="00B809EA">
      <w:r>
        <w:separator/>
      </w:r>
    </w:p>
  </w:endnote>
  <w:endnote w:type="continuationSeparator" w:id="0">
    <w:p w14:paraId="748EE858" w14:textId="77777777" w:rsidR="00646AEE" w:rsidRDefault="00646AEE" w:rsidP="00B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2741" w14:textId="77777777" w:rsidR="00AB70D6" w:rsidRDefault="00AB70D6" w:rsidP="00B80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FD44A" w14:textId="77777777" w:rsidR="00AB70D6" w:rsidRDefault="00AB7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2FCC" w14:textId="77777777" w:rsidR="00AB70D6" w:rsidRDefault="00AB70D6" w:rsidP="00B80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6D7">
      <w:rPr>
        <w:rStyle w:val="PageNumber"/>
        <w:noProof/>
      </w:rPr>
      <w:t>12</w:t>
    </w:r>
    <w:r>
      <w:rPr>
        <w:rStyle w:val="PageNumber"/>
      </w:rPr>
      <w:fldChar w:fldCharType="end"/>
    </w:r>
  </w:p>
  <w:p w14:paraId="4C0BA204" w14:textId="77777777" w:rsidR="00AB70D6" w:rsidRDefault="00AB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2598A" w14:textId="77777777" w:rsidR="00646AEE" w:rsidRDefault="00646AEE" w:rsidP="00B809EA">
      <w:r>
        <w:separator/>
      </w:r>
    </w:p>
  </w:footnote>
  <w:footnote w:type="continuationSeparator" w:id="0">
    <w:p w14:paraId="3CE758EC" w14:textId="77777777" w:rsidR="00646AEE" w:rsidRDefault="00646AEE" w:rsidP="00B80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AAB"/>
    <w:multiLevelType w:val="hybridMultilevel"/>
    <w:tmpl w:val="5A92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90F62"/>
    <w:multiLevelType w:val="singleLevel"/>
    <w:tmpl w:val="4DE6C5D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 w15:restartNumberingAfterBreak="0">
    <w:nsid w:val="1A253F5D"/>
    <w:multiLevelType w:val="hybridMultilevel"/>
    <w:tmpl w:val="28EEA9AC"/>
    <w:lvl w:ilvl="0" w:tplc="9F40FC2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A3CE5"/>
    <w:multiLevelType w:val="hybridMultilevel"/>
    <w:tmpl w:val="CD4EE4E0"/>
    <w:lvl w:ilvl="0" w:tplc="3EEC5E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F33D9"/>
    <w:multiLevelType w:val="hybridMultilevel"/>
    <w:tmpl w:val="95C07F50"/>
    <w:lvl w:ilvl="0" w:tplc="8584C308">
      <w:start w:val="1"/>
      <w:numFmt w:val="decimal"/>
      <w:lvlText w:val="%1."/>
      <w:lvlJc w:val="left"/>
      <w:pPr>
        <w:ind w:left="720" w:hanging="360"/>
      </w:pPr>
      <w:rPr>
        <w:rFonts w:eastAsia="Times New Roman" w:hAnsi="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44506"/>
    <w:multiLevelType w:val="hybridMultilevel"/>
    <w:tmpl w:val="3B884E56"/>
    <w:lvl w:ilvl="0" w:tplc="57F01AE6">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9294A"/>
    <w:multiLevelType w:val="hybridMultilevel"/>
    <w:tmpl w:val="532C39C8"/>
    <w:lvl w:ilvl="0" w:tplc="68563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37680"/>
    <w:multiLevelType w:val="hybridMultilevel"/>
    <w:tmpl w:val="42E81674"/>
    <w:lvl w:ilvl="0" w:tplc="6290A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520A6"/>
    <w:multiLevelType w:val="hybridMultilevel"/>
    <w:tmpl w:val="7FC2D9F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5C618C"/>
    <w:multiLevelType w:val="multilevel"/>
    <w:tmpl w:val="8E4A180C"/>
    <w:styleLink w:val="List25"/>
    <w:lvl w:ilvl="0">
      <w:start w:val="1"/>
      <w:numFmt w:val="decimal"/>
      <w:lvlText w:val="%1."/>
      <w:lvlJc w:val="left"/>
      <w:pPr>
        <w:tabs>
          <w:tab w:val="num" w:pos="709"/>
        </w:tabs>
        <w:ind w:left="709" w:hanging="360"/>
      </w:pPr>
      <w:rPr>
        <w:rFonts w:ascii="Trebuchet MS" w:eastAsia="Trebuchet MS" w:hAnsi="Trebuchet MS" w:cs="Cambria Math"/>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800"/>
        </w:tabs>
        <w:ind w:left="1800" w:hanging="360"/>
      </w:pPr>
      <w:rPr>
        <w:rFonts w:ascii="Calibri" w:eastAsia="Calibri" w:hAnsi="Calibri" w:cs="Cambria Math"/>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520"/>
        </w:tabs>
        <w:ind w:left="2520" w:hanging="296"/>
      </w:pPr>
      <w:rPr>
        <w:rFonts w:ascii="Calibri" w:eastAsia="Calibri" w:hAnsi="Calibri" w:cs="Cambria Math"/>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3240"/>
        </w:tabs>
        <w:ind w:left="3240" w:hanging="360"/>
      </w:pPr>
      <w:rPr>
        <w:rFonts w:ascii="Calibri" w:eastAsia="Calibri" w:hAnsi="Calibri" w:cs="Cambria Math"/>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960"/>
        </w:tabs>
        <w:ind w:left="3960" w:hanging="360"/>
      </w:pPr>
      <w:rPr>
        <w:rFonts w:ascii="Calibri" w:eastAsia="Calibri" w:hAnsi="Calibri" w:cs="Cambria Math"/>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4680"/>
        </w:tabs>
        <w:ind w:left="4680" w:hanging="296"/>
      </w:pPr>
      <w:rPr>
        <w:rFonts w:ascii="Calibri" w:eastAsia="Calibri" w:hAnsi="Calibri" w:cs="Cambria Math"/>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5400"/>
        </w:tabs>
        <w:ind w:left="5400" w:hanging="360"/>
      </w:pPr>
      <w:rPr>
        <w:rFonts w:ascii="Calibri" w:eastAsia="Calibri" w:hAnsi="Calibri" w:cs="Cambria Math"/>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6120"/>
        </w:tabs>
        <w:ind w:left="6120" w:hanging="360"/>
      </w:pPr>
      <w:rPr>
        <w:rFonts w:ascii="Calibri" w:eastAsia="Calibri" w:hAnsi="Calibri" w:cs="Cambria Math"/>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6840"/>
        </w:tabs>
        <w:ind w:left="6840" w:hanging="296"/>
      </w:pPr>
      <w:rPr>
        <w:rFonts w:ascii="Calibri" w:eastAsia="Calibri" w:hAnsi="Calibri" w:cs="Cambria Math"/>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0" w15:restartNumberingAfterBreak="0">
    <w:nsid w:val="76126288"/>
    <w:multiLevelType w:val="hybridMultilevel"/>
    <w:tmpl w:val="26004C22"/>
    <w:lvl w:ilvl="0" w:tplc="EECA682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D4718"/>
    <w:multiLevelType w:val="hybridMultilevel"/>
    <w:tmpl w:val="35F8D2B0"/>
    <w:lvl w:ilvl="0" w:tplc="018A67A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41F5A"/>
    <w:multiLevelType w:val="hybridMultilevel"/>
    <w:tmpl w:val="2C20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lvlOverride w:ilvl="0">
      <w:lvl w:ilvl="0">
        <w:start w:val="1"/>
        <w:numFmt w:val="decimal"/>
        <w:lvlText w:val="%1."/>
        <w:lvlJc w:val="left"/>
        <w:pPr>
          <w:tabs>
            <w:tab w:val="num" w:pos="709"/>
          </w:tabs>
          <w:ind w:left="709" w:hanging="360"/>
        </w:pPr>
        <w:rPr>
          <w:rFonts w:ascii="Cambria Math" w:eastAsia="Trebuchet MS" w:hAnsi="Cambria Math" w:cs="Cambria Math" w:hint="default"/>
          <w:b w:val="0"/>
          <w:caps w:val="0"/>
          <w:smallCaps w:val="0"/>
          <w:strike w:val="0"/>
          <w:dstrike w:val="0"/>
          <w:outline w:val="0"/>
          <w:color w:val="000000"/>
          <w:spacing w:val="0"/>
          <w:kern w:val="0"/>
          <w:position w:val="0"/>
          <w:sz w:val="24"/>
          <w:szCs w:val="24"/>
          <w:u w:val="none" w:color="000000"/>
          <w:vertAlign w:val="baseline"/>
        </w:rPr>
      </w:lvl>
    </w:lvlOverride>
  </w:num>
  <w:num w:numId="3">
    <w:abstractNumId w:val="11"/>
  </w:num>
  <w:num w:numId="4">
    <w:abstractNumId w:val="8"/>
  </w:num>
  <w:num w:numId="5">
    <w:abstractNumId w:val="9"/>
  </w:num>
  <w:num w:numId="6">
    <w:abstractNumId w:val="12"/>
  </w:num>
  <w:num w:numId="7">
    <w:abstractNumId w:val="0"/>
  </w:num>
  <w:num w:numId="8">
    <w:abstractNumId w:val="2"/>
  </w:num>
  <w:num w:numId="9">
    <w:abstractNumId w:val="5"/>
  </w:num>
  <w:num w:numId="10">
    <w:abstractNumId w:val="10"/>
  </w:num>
  <w:num w:numId="11">
    <w:abstractNumId w:val="4"/>
  </w:num>
  <w:num w:numId="12">
    <w:abstractNumId w:val="6"/>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32"/>
    <w:rsid w:val="00000C3F"/>
    <w:rsid w:val="00000FD0"/>
    <w:rsid w:val="00001FA6"/>
    <w:rsid w:val="000114D0"/>
    <w:rsid w:val="00020642"/>
    <w:rsid w:val="0002151C"/>
    <w:rsid w:val="0002244E"/>
    <w:rsid w:val="000363F5"/>
    <w:rsid w:val="00037ED4"/>
    <w:rsid w:val="0004155E"/>
    <w:rsid w:val="00042B3F"/>
    <w:rsid w:val="0004647E"/>
    <w:rsid w:val="00046674"/>
    <w:rsid w:val="000471B1"/>
    <w:rsid w:val="00053D28"/>
    <w:rsid w:val="0005664D"/>
    <w:rsid w:val="000573E4"/>
    <w:rsid w:val="00061260"/>
    <w:rsid w:val="00061B4E"/>
    <w:rsid w:val="00062021"/>
    <w:rsid w:val="000729A1"/>
    <w:rsid w:val="00077DFB"/>
    <w:rsid w:val="000951A1"/>
    <w:rsid w:val="0009595B"/>
    <w:rsid w:val="000A0BCA"/>
    <w:rsid w:val="000A2FEC"/>
    <w:rsid w:val="000A315B"/>
    <w:rsid w:val="000A3368"/>
    <w:rsid w:val="000A425C"/>
    <w:rsid w:val="000A5F3F"/>
    <w:rsid w:val="000A6D0A"/>
    <w:rsid w:val="000B16A0"/>
    <w:rsid w:val="000C05DD"/>
    <w:rsid w:val="000C18AF"/>
    <w:rsid w:val="000C2349"/>
    <w:rsid w:val="000C52AB"/>
    <w:rsid w:val="000C6840"/>
    <w:rsid w:val="000D2066"/>
    <w:rsid w:val="000D2BB6"/>
    <w:rsid w:val="000D4384"/>
    <w:rsid w:val="000D7A5D"/>
    <w:rsid w:val="000E1296"/>
    <w:rsid w:val="000E63BC"/>
    <w:rsid w:val="000E6E47"/>
    <w:rsid w:val="000E7DB3"/>
    <w:rsid w:val="000F00DA"/>
    <w:rsid w:val="000F067F"/>
    <w:rsid w:val="000F1366"/>
    <w:rsid w:val="000F220C"/>
    <w:rsid w:val="000F2DD2"/>
    <w:rsid w:val="000F3967"/>
    <w:rsid w:val="000F4638"/>
    <w:rsid w:val="00101AF0"/>
    <w:rsid w:val="00106CC8"/>
    <w:rsid w:val="0011237B"/>
    <w:rsid w:val="00113577"/>
    <w:rsid w:val="00113743"/>
    <w:rsid w:val="0011534D"/>
    <w:rsid w:val="00115A88"/>
    <w:rsid w:val="00124A25"/>
    <w:rsid w:val="00133686"/>
    <w:rsid w:val="00141A4C"/>
    <w:rsid w:val="00143FD8"/>
    <w:rsid w:val="00150B5F"/>
    <w:rsid w:val="00151383"/>
    <w:rsid w:val="001553EC"/>
    <w:rsid w:val="00155EFF"/>
    <w:rsid w:val="00156D93"/>
    <w:rsid w:val="00157930"/>
    <w:rsid w:val="00162A04"/>
    <w:rsid w:val="00164443"/>
    <w:rsid w:val="001652A0"/>
    <w:rsid w:val="001702C3"/>
    <w:rsid w:val="001727C5"/>
    <w:rsid w:val="001727EB"/>
    <w:rsid w:val="00175D50"/>
    <w:rsid w:val="00176BB4"/>
    <w:rsid w:val="001836BE"/>
    <w:rsid w:val="00184F5B"/>
    <w:rsid w:val="001915EC"/>
    <w:rsid w:val="001925C1"/>
    <w:rsid w:val="00193928"/>
    <w:rsid w:val="001A07CE"/>
    <w:rsid w:val="001A5EBE"/>
    <w:rsid w:val="001A635A"/>
    <w:rsid w:val="001A670B"/>
    <w:rsid w:val="001A6FD8"/>
    <w:rsid w:val="001B12D9"/>
    <w:rsid w:val="001B280A"/>
    <w:rsid w:val="001B43A8"/>
    <w:rsid w:val="001B44E3"/>
    <w:rsid w:val="001C4593"/>
    <w:rsid w:val="001C5A0F"/>
    <w:rsid w:val="001C622E"/>
    <w:rsid w:val="001C672B"/>
    <w:rsid w:val="001C7FFA"/>
    <w:rsid w:val="001D7643"/>
    <w:rsid w:val="001D7E2A"/>
    <w:rsid w:val="001E2852"/>
    <w:rsid w:val="001E7F3B"/>
    <w:rsid w:val="001F1605"/>
    <w:rsid w:val="001F1E0E"/>
    <w:rsid w:val="00204611"/>
    <w:rsid w:val="0020482E"/>
    <w:rsid w:val="0020629B"/>
    <w:rsid w:val="00206721"/>
    <w:rsid w:val="00206EE8"/>
    <w:rsid w:val="00212DB9"/>
    <w:rsid w:val="00213D38"/>
    <w:rsid w:val="00216A66"/>
    <w:rsid w:val="002205EC"/>
    <w:rsid w:val="00224A3B"/>
    <w:rsid w:val="00231E63"/>
    <w:rsid w:val="00235BE2"/>
    <w:rsid w:val="00237033"/>
    <w:rsid w:val="002413BB"/>
    <w:rsid w:val="002453E7"/>
    <w:rsid w:val="00245505"/>
    <w:rsid w:val="00250A9C"/>
    <w:rsid w:val="002531A8"/>
    <w:rsid w:val="00263D8F"/>
    <w:rsid w:val="00270927"/>
    <w:rsid w:val="00270F38"/>
    <w:rsid w:val="0027165D"/>
    <w:rsid w:val="002719CC"/>
    <w:rsid w:val="002810CD"/>
    <w:rsid w:val="00293ECB"/>
    <w:rsid w:val="00296A50"/>
    <w:rsid w:val="002A0E35"/>
    <w:rsid w:val="002A30C4"/>
    <w:rsid w:val="002A379D"/>
    <w:rsid w:val="002A72BC"/>
    <w:rsid w:val="002B3E73"/>
    <w:rsid w:val="002B5BBD"/>
    <w:rsid w:val="002B77E3"/>
    <w:rsid w:val="002C11F3"/>
    <w:rsid w:val="002C274F"/>
    <w:rsid w:val="002C2D77"/>
    <w:rsid w:val="002D10DE"/>
    <w:rsid w:val="002D196F"/>
    <w:rsid w:val="002D2EC8"/>
    <w:rsid w:val="002D50F2"/>
    <w:rsid w:val="002D5DF1"/>
    <w:rsid w:val="002E1CDD"/>
    <w:rsid w:val="002E4327"/>
    <w:rsid w:val="002E7A67"/>
    <w:rsid w:val="002F025A"/>
    <w:rsid w:val="002F1AF6"/>
    <w:rsid w:val="002F495B"/>
    <w:rsid w:val="002F6932"/>
    <w:rsid w:val="0030336E"/>
    <w:rsid w:val="003111D9"/>
    <w:rsid w:val="00314A41"/>
    <w:rsid w:val="00314C11"/>
    <w:rsid w:val="00322BA0"/>
    <w:rsid w:val="003322ED"/>
    <w:rsid w:val="00333349"/>
    <w:rsid w:val="00333E7E"/>
    <w:rsid w:val="00335846"/>
    <w:rsid w:val="003359DF"/>
    <w:rsid w:val="00335E45"/>
    <w:rsid w:val="0034085F"/>
    <w:rsid w:val="00343BCA"/>
    <w:rsid w:val="00347E96"/>
    <w:rsid w:val="0035037C"/>
    <w:rsid w:val="003504C2"/>
    <w:rsid w:val="003624C4"/>
    <w:rsid w:val="00364A55"/>
    <w:rsid w:val="00370A0B"/>
    <w:rsid w:val="00371B94"/>
    <w:rsid w:val="00373723"/>
    <w:rsid w:val="00383383"/>
    <w:rsid w:val="00384A9E"/>
    <w:rsid w:val="00385D70"/>
    <w:rsid w:val="00390031"/>
    <w:rsid w:val="00392B71"/>
    <w:rsid w:val="00394298"/>
    <w:rsid w:val="00394BDF"/>
    <w:rsid w:val="003A1006"/>
    <w:rsid w:val="003A1C4A"/>
    <w:rsid w:val="003A4C30"/>
    <w:rsid w:val="003A7F3F"/>
    <w:rsid w:val="003B0780"/>
    <w:rsid w:val="003B1B1E"/>
    <w:rsid w:val="003B4AEB"/>
    <w:rsid w:val="003C177D"/>
    <w:rsid w:val="003C2473"/>
    <w:rsid w:val="003C3881"/>
    <w:rsid w:val="003C38F8"/>
    <w:rsid w:val="003C56AE"/>
    <w:rsid w:val="003C5894"/>
    <w:rsid w:val="003C6880"/>
    <w:rsid w:val="003C7A49"/>
    <w:rsid w:val="003D325A"/>
    <w:rsid w:val="003D5685"/>
    <w:rsid w:val="003D6CC0"/>
    <w:rsid w:val="003E17B3"/>
    <w:rsid w:val="003E1E4F"/>
    <w:rsid w:val="0040607D"/>
    <w:rsid w:val="00412D2F"/>
    <w:rsid w:val="00412DAE"/>
    <w:rsid w:val="00414749"/>
    <w:rsid w:val="00420E5D"/>
    <w:rsid w:val="00427C70"/>
    <w:rsid w:val="00432794"/>
    <w:rsid w:val="00433614"/>
    <w:rsid w:val="00440F7D"/>
    <w:rsid w:val="00443F63"/>
    <w:rsid w:val="00444334"/>
    <w:rsid w:val="00447A73"/>
    <w:rsid w:val="0045233B"/>
    <w:rsid w:val="00452EA9"/>
    <w:rsid w:val="0045324A"/>
    <w:rsid w:val="00455C0B"/>
    <w:rsid w:val="004624B0"/>
    <w:rsid w:val="00463FBE"/>
    <w:rsid w:val="00465C46"/>
    <w:rsid w:val="004869DF"/>
    <w:rsid w:val="00487AA4"/>
    <w:rsid w:val="004931F1"/>
    <w:rsid w:val="00495286"/>
    <w:rsid w:val="004967EA"/>
    <w:rsid w:val="0049737D"/>
    <w:rsid w:val="004A18C9"/>
    <w:rsid w:val="004A2D2A"/>
    <w:rsid w:val="004A4534"/>
    <w:rsid w:val="004A58FC"/>
    <w:rsid w:val="004A7241"/>
    <w:rsid w:val="004A79D7"/>
    <w:rsid w:val="004C6723"/>
    <w:rsid w:val="004C6A67"/>
    <w:rsid w:val="004C7046"/>
    <w:rsid w:val="004D05D9"/>
    <w:rsid w:val="004D0CC1"/>
    <w:rsid w:val="004D15B4"/>
    <w:rsid w:val="004D47CF"/>
    <w:rsid w:val="004E6328"/>
    <w:rsid w:val="004E7C1C"/>
    <w:rsid w:val="004F1F2C"/>
    <w:rsid w:val="004F2029"/>
    <w:rsid w:val="004F2676"/>
    <w:rsid w:val="004F56E4"/>
    <w:rsid w:val="004F6DE8"/>
    <w:rsid w:val="004F7B82"/>
    <w:rsid w:val="00506150"/>
    <w:rsid w:val="00512CD6"/>
    <w:rsid w:val="005144AB"/>
    <w:rsid w:val="00516EC8"/>
    <w:rsid w:val="00517A4E"/>
    <w:rsid w:val="0053051B"/>
    <w:rsid w:val="00537202"/>
    <w:rsid w:val="00545928"/>
    <w:rsid w:val="00545D05"/>
    <w:rsid w:val="00547EFD"/>
    <w:rsid w:val="005500BE"/>
    <w:rsid w:val="00552F2D"/>
    <w:rsid w:val="005575A0"/>
    <w:rsid w:val="0055770B"/>
    <w:rsid w:val="005579DC"/>
    <w:rsid w:val="00557F4E"/>
    <w:rsid w:val="005607D9"/>
    <w:rsid w:val="005632C6"/>
    <w:rsid w:val="00570C69"/>
    <w:rsid w:val="00581D1B"/>
    <w:rsid w:val="00582B0C"/>
    <w:rsid w:val="005833C9"/>
    <w:rsid w:val="005864F1"/>
    <w:rsid w:val="00592D85"/>
    <w:rsid w:val="005B1FF0"/>
    <w:rsid w:val="005C1C96"/>
    <w:rsid w:val="005D46D7"/>
    <w:rsid w:val="005D6280"/>
    <w:rsid w:val="005D6CD8"/>
    <w:rsid w:val="005D746C"/>
    <w:rsid w:val="005E3CD2"/>
    <w:rsid w:val="005F3CD6"/>
    <w:rsid w:val="005F3E9D"/>
    <w:rsid w:val="005F59D2"/>
    <w:rsid w:val="0060396F"/>
    <w:rsid w:val="00606028"/>
    <w:rsid w:val="00607862"/>
    <w:rsid w:val="006123F8"/>
    <w:rsid w:val="0062150D"/>
    <w:rsid w:val="00623F06"/>
    <w:rsid w:val="00626322"/>
    <w:rsid w:val="0062651D"/>
    <w:rsid w:val="00626549"/>
    <w:rsid w:val="006320C1"/>
    <w:rsid w:val="00633072"/>
    <w:rsid w:val="00634249"/>
    <w:rsid w:val="00646AEE"/>
    <w:rsid w:val="00647DD1"/>
    <w:rsid w:val="00653798"/>
    <w:rsid w:val="006546C6"/>
    <w:rsid w:val="0065595A"/>
    <w:rsid w:val="00657F54"/>
    <w:rsid w:val="006629D3"/>
    <w:rsid w:val="006637F9"/>
    <w:rsid w:val="006640C8"/>
    <w:rsid w:val="006643AE"/>
    <w:rsid w:val="00664FDA"/>
    <w:rsid w:val="00666F73"/>
    <w:rsid w:val="00670A01"/>
    <w:rsid w:val="006713F2"/>
    <w:rsid w:val="00676E49"/>
    <w:rsid w:val="00683B53"/>
    <w:rsid w:val="00686E90"/>
    <w:rsid w:val="006909CA"/>
    <w:rsid w:val="006918D9"/>
    <w:rsid w:val="006933AD"/>
    <w:rsid w:val="006945DA"/>
    <w:rsid w:val="006A105C"/>
    <w:rsid w:val="006A287C"/>
    <w:rsid w:val="006A3FF1"/>
    <w:rsid w:val="006A68B8"/>
    <w:rsid w:val="006B5266"/>
    <w:rsid w:val="006C234C"/>
    <w:rsid w:val="006C3B60"/>
    <w:rsid w:val="006C59B9"/>
    <w:rsid w:val="006D06DE"/>
    <w:rsid w:val="006D1AC1"/>
    <w:rsid w:val="006D1C8E"/>
    <w:rsid w:val="006D2E44"/>
    <w:rsid w:val="006E74CC"/>
    <w:rsid w:val="006F2B9A"/>
    <w:rsid w:val="006F45E2"/>
    <w:rsid w:val="00703527"/>
    <w:rsid w:val="00705361"/>
    <w:rsid w:val="007111EB"/>
    <w:rsid w:val="0071344D"/>
    <w:rsid w:val="00713549"/>
    <w:rsid w:val="00713962"/>
    <w:rsid w:val="00714773"/>
    <w:rsid w:val="00715248"/>
    <w:rsid w:val="007260F0"/>
    <w:rsid w:val="007352CA"/>
    <w:rsid w:val="00740ABF"/>
    <w:rsid w:val="00741AB4"/>
    <w:rsid w:val="00745714"/>
    <w:rsid w:val="0075131C"/>
    <w:rsid w:val="007537DB"/>
    <w:rsid w:val="0075434E"/>
    <w:rsid w:val="0075477D"/>
    <w:rsid w:val="00755D92"/>
    <w:rsid w:val="00757371"/>
    <w:rsid w:val="0076042C"/>
    <w:rsid w:val="00761D6A"/>
    <w:rsid w:val="0076345E"/>
    <w:rsid w:val="00767E9C"/>
    <w:rsid w:val="00771C60"/>
    <w:rsid w:val="007732F5"/>
    <w:rsid w:val="007739A5"/>
    <w:rsid w:val="007758BA"/>
    <w:rsid w:val="00776B0C"/>
    <w:rsid w:val="00780451"/>
    <w:rsid w:val="0078325A"/>
    <w:rsid w:val="00787FA6"/>
    <w:rsid w:val="00795A53"/>
    <w:rsid w:val="007971AE"/>
    <w:rsid w:val="007B2A40"/>
    <w:rsid w:val="007B42BE"/>
    <w:rsid w:val="007C1DE8"/>
    <w:rsid w:val="007C325B"/>
    <w:rsid w:val="007C3EAA"/>
    <w:rsid w:val="007C47AD"/>
    <w:rsid w:val="007C79A0"/>
    <w:rsid w:val="007D2109"/>
    <w:rsid w:val="007D27C1"/>
    <w:rsid w:val="007D7C2F"/>
    <w:rsid w:val="007E4E4A"/>
    <w:rsid w:val="007E5AB6"/>
    <w:rsid w:val="007F06E1"/>
    <w:rsid w:val="007F3340"/>
    <w:rsid w:val="007F4970"/>
    <w:rsid w:val="007F50F3"/>
    <w:rsid w:val="008007B5"/>
    <w:rsid w:val="00801325"/>
    <w:rsid w:val="008020D8"/>
    <w:rsid w:val="008055E8"/>
    <w:rsid w:val="00811EE0"/>
    <w:rsid w:val="00815372"/>
    <w:rsid w:val="00816B50"/>
    <w:rsid w:val="00830810"/>
    <w:rsid w:val="00833B97"/>
    <w:rsid w:val="00836358"/>
    <w:rsid w:val="00840BB0"/>
    <w:rsid w:val="00850314"/>
    <w:rsid w:val="0085672E"/>
    <w:rsid w:val="008659A2"/>
    <w:rsid w:val="00867011"/>
    <w:rsid w:val="00872B4C"/>
    <w:rsid w:val="00876335"/>
    <w:rsid w:val="008857C5"/>
    <w:rsid w:val="00885FDE"/>
    <w:rsid w:val="00890FD8"/>
    <w:rsid w:val="00896184"/>
    <w:rsid w:val="008A46C1"/>
    <w:rsid w:val="008A48D9"/>
    <w:rsid w:val="008B1A1D"/>
    <w:rsid w:val="008B2054"/>
    <w:rsid w:val="008B250C"/>
    <w:rsid w:val="008B29F2"/>
    <w:rsid w:val="008B3022"/>
    <w:rsid w:val="008B4CA1"/>
    <w:rsid w:val="008B5943"/>
    <w:rsid w:val="008B6585"/>
    <w:rsid w:val="008B6AD2"/>
    <w:rsid w:val="008B7552"/>
    <w:rsid w:val="008C05C2"/>
    <w:rsid w:val="008C12A2"/>
    <w:rsid w:val="008C38E5"/>
    <w:rsid w:val="008C7DA2"/>
    <w:rsid w:val="008E0EC7"/>
    <w:rsid w:val="008E3B80"/>
    <w:rsid w:val="008E4405"/>
    <w:rsid w:val="008E5864"/>
    <w:rsid w:val="008E6DE4"/>
    <w:rsid w:val="008F0CD7"/>
    <w:rsid w:val="008F60E3"/>
    <w:rsid w:val="008F6FE5"/>
    <w:rsid w:val="0090235E"/>
    <w:rsid w:val="00903A1F"/>
    <w:rsid w:val="00910F3F"/>
    <w:rsid w:val="009117A5"/>
    <w:rsid w:val="0091274C"/>
    <w:rsid w:val="00915409"/>
    <w:rsid w:val="009217B6"/>
    <w:rsid w:val="009234E5"/>
    <w:rsid w:val="00927581"/>
    <w:rsid w:val="009301F6"/>
    <w:rsid w:val="00930480"/>
    <w:rsid w:val="00936478"/>
    <w:rsid w:val="009475D7"/>
    <w:rsid w:val="00950E17"/>
    <w:rsid w:val="00951243"/>
    <w:rsid w:val="009512A3"/>
    <w:rsid w:val="00951EB2"/>
    <w:rsid w:val="009527A2"/>
    <w:rsid w:val="0095368E"/>
    <w:rsid w:val="009636EC"/>
    <w:rsid w:val="0096445B"/>
    <w:rsid w:val="00972B83"/>
    <w:rsid w:val="00975B7D"/>
    <w:rsid w:val="00980FEE"/>
    <w:rsid w:val="00982F68"/>
    <w:rsid w:val="00983498"/>
    <w:rsid w:val="009871CA"/>
    <w:rsid w:val="0098733F"/>
    <w:rsid w:val="00992BEE"/>
    <w:rsid w:val="009A016C"/>
    <w:rsid w:val="009A1EF5"/>
    <w:rsid w:val="009A3A78"/>
    <w:rsid w:val="009B0101"/>
    <w:rsid w:val="009B02F2"/>
    <w:rsid w:val="009B33E8"/>
    <w:rsid w:val="009C0CD8"/>
    <w:rsid w:val="009C2B81"/>
    <w:rsid w:val="009C416B"/>
    <w:rsid w:val="009C5A56"/>
    <w:rsid w:val="009C7506"/>
    <w:rsid w:val="009D333D"/>
    <w:rsid w:val="009E19C1"/>
    <w:rsid w:val="009E48EF"/>
    <w:rsid w:val="009E726A"/>
    <w:rsid w:val="009E79A9"/>
    <w:rsid w:val="00A03092"/>
    <w:rsid w:val="00A04DD8"/>
    <w:rsid w:val="00A0575C"/>
    <w:rsid w:val="00A10C2E"/>
    <w:rsid w:val="00A126ED"/>
    <w:rsid w:val="00A147D5"/>
    <w:rsid w:val="00A20056"/>
    <w:rsid w:val="00A2161E"/>
    <w:rsid w:val="00A21AF8"/>
    <w:rsid w:val="00A22D2E"/>
    <w:rsid w:val="00A23C28"/>
    <w:rsid w:val="00A24C09"/>
    <w:rsid w:val="00A24F3A"/>
    <w:rsid w:val="00A42011"/>
    <w:rsid w:val="00A43B93"/>
    <w:rsid w:val="00A557BB"/>
    <w:rsid w:val="00A56134"/>
    <w:rsid w:val="00A609FF"/>
    <w:rsid w:val="00A64A4B"/>
    <w:rsid w:val="00A66503"/>
    <w:rsid w:val="00A66A40"/>
    <w:rsid w:val="00A66F25"/>
    <w:rsid w:val="00A679FA"/>
    <w:rsid w:val="00A7222E"/>
    <w:rsid w:val="00A755A4"/>
    <w:rsid w:val="00A76E26"/>
    <w:rsid w:val="00A772BB"/>
    <w:rsid w:val="00A87FDA"/>
    <w:rsid w:val="00A904B0"/>
    <w:rsid w:val="00A91025"/>
    <w:rsid w:val="00AA058A"/>
    <w:rsid w:val="00AA106E"/>
    <w:rsid w:val="00AA32D1"/>
    <w:rsid w:val="00AB25CA"/>
    <w:rsid w:val="00AB4342"/>
    <w:rsid w:val="00AB66A3"/>
    <w:rsid w:val="00AB70D6"/>
    <w:rsid w:val="00AB7ADE"/>
    <w:rsid w:val="00AC0F08"/>
    <w:rsid w:val="00AC1462"/>
    <w:rsid w:val="00AD2FAF"/>
    <w:rsid w:val="00AF2432"/>
    <w:rsid w:val="00AF2B61"/>
    <w:rsid w:val="00AF47E0"/>
    <w:rsid w:val="00AF7602"/>
    <w:rsid w:val="00B01823"/>
    <w:rsid w:val="00B06C49"/>
    <w:rsid w:val="00B10D62"/>
    <w:rsid w:val="00B10EB1"/>
    <w:rsid w:val="00B11E44"/>
    <w:rsid w:val="00B13EBD"/>
    <w:rsid w:val="00B14784"/>
    <w:rsid w:val="00B150CC"/>
    <w:rsid w:val="00B26253"/>
    <w:rsid w:val="00B26BBD"/>
    <w:rsid w:val="00B26D41"/>
    <w:rsid w:val="00B26ECF"/>
    <w:rsid w:val="00B27263"/>
    <w:rsid w:val="00B372DE"/>
    <w:rsid w:val="00B42217"/>
    <w:rsid w:val="00B44E22"/>
    <w:rsid w:val="00B474A9"/>
    <w:rsid w:val="00B53325"/>
    <w:rsid w:val="00B564F1"/>
    <w:rsid w:val="00B60EDB"/>
    <w:rsid w:val="00B629A5"/>
    <w:rsid w:val="00B64B68"/>
    <w:rsid w:val="00B64D50"/>
    <w:rsid w:val="00B66AF4"/>
    <w:rsid w:val="00B727D2"/>
    <w:rsid w:val="00B74A50"/>
    <w:rsid w:val="00B75E92"/>
    <w:rsid w:val="00B77C4A"/>
    <w:rsid w:val="00B8076F"/>
    <w:rsid w:val="00B809EA"/>
    <w:rsid w:val="00B820F9"/>
    <w:rsid w:val="00B8364B"/>
    <w:rsid w:val="00B8475B"/>
    <w:rsid w:val="00B87105"/>
    <w:rsid w:val="00B91927"/>
    <w:rsid w:val="00B926D2"/>
    <w:rsid w:val="00B9294F"/>
    <w:rsid w:val="00B93812"/>
    <w:rsid w:val="00B94D54"/>
    <w:rsid w:val="00B96BE3"/>
    <w:rsid w:val="00BA19E3"/>
    <w:rsid w:val="00BA3E8B"/>
    <w:rsid w:val="00BA5890"/>
    <w:rsid w:val="00BB448E"/>
    <w:rsid w:val="00BB507A"/>
    <w:rsid w:val="00BB73ED"/>
    <w:rsid w:val="00BB74B5"/>
    <w:rsid w:val="00BC030B"/>
    <w:rsid w:val="00BC2434"/>
    <w:rsid w:val="00BC2ACB"/>
    <w:rsid w:val="00BC2D5B"/>
    <w:rsid w:val="00BC4C7D"/>
    <w:rsid w:val="00BC5E10"/>
    <w:rsid w:val="00BD4D8B"/>
    <w:rsid w:val="00BE7ACE"/>
    <w:rsid w:val="00BF0C69"/>
    <w:rsid w:val="00BF0DD9"/>
    <w:rsid w:val="00C01318"/>
    <w:rsid w:val="00C024FD"/>
    <w:rsid w:val="00C025D5"/>
    <w:rsid w:val="00C0323D"/>
    <w:rsid w:val="00C15270"/>
    <w:rsid w:val="00C155DC"/>
    <w:rsid w:val="00C16057"/>
    <w:rsid w:val="00C17F59"/>
    <w:rsid w:val="00C231D4"/>
    <w:rsid w:val="00C26FE8"/>
    <w:rsid w:val="00C313C3"/>
    <w:rsid w:val="00C33C92"/>
    <w:rsid w:val="00C537CB"/>
    <w:rsid w:val="00C54674"/>
    <w:rsid w:val="00C547F7"/>
    <w:rsid w:val="00C613CC"/>
    <w:rsid w:val="00C64664"/>
    <w:rsid w:val="00C72648"/>
    <w:rsid w:val="00C72F5F"/>
    <w:rsid w:val="00C73820"/>
    <w:rsid w:val="00C73E7B"/>
    <w:rsid w:val="00C74163"/>
    <w:rsid w:val="00C7426C"/>
    <w:rsid w:val="00C80ECB"/>
    <w:rsid w:val="00C83EB9"/>
    <w:rsid w:val="00C84156"/>
    <w:rsid w:val="00C93080"/>
    <w:rsid w:val="00C94AC0"/>
    <w:rsid w:val="00C95602"/>
    <w:rsid w:val="00CA234F"/>
    <w:rsid w:val="00CA614A"/>
    <w:rsid w:val="00CA6533"/>
    <w:rsid w:val="00CB313B"/>
    <w:rsid w:val="00CB3329"/>
    <w:rsid w:val="00CB5694"/>
    <w:rsid w:val="00CB5975"/>
    <w:rsid w:val="00CC6630"/>
    <w:rsid w:val="00CD7F3C"/>
    <w:rsid w:val="00CE1D4A"/>
    <w:rsid w:val="00CE6CEE"/>
    <w:rsid w:val="00CF15BE"/>
    <w:rsid w:val="00CF4340"/>
    <w:rsid w:val="00D030EF"/>
    <w:rsid w:val="00D05C7E"/>
    <w:rsid w:val="00D06494"/>
    <w:rsid w:val="00D0762A"/>
    <w:rsid w:val="00D12306"/>
    <w:rsid w:val="00D13D0A"/>
    <w:rsid w:val="00D150FE"/>
    <w:rsid w:val="00D158D5"/>
    <w:rsid w:val="00D24DBE"/>
    <w:rsid w:val="00D2549F"/>
    <w:rsid w:val="00D30447"/>
    <w:rsid w:val="00D312DF"/>
    <w:rsid w:val="00D3403F"/>
    <w:rsid w:val="00D379DA"/>
    <w:rsid w:val="00D37D4F"/>
    <w:rsid w:val="00D42427"/>
    <w:rsid w:val="00D46C6C"/>
    <w:rsid w:val="00D47578"/>
    <w:rsid w:val="00D477FB"/>
    <w:rsid w:val="00D51E0C"/>
    <w:rsid w:val="00D56332"/>
    <w:rsid w:val="00D630B1"/>
    <w:rsid w:val="00D638E9"/>
    <w:rsid w:val="00D64D0C"/>
    <w:rsid w:val="00D72018"/>
    <w:rsid w:val="00D76BDF"/>
    <w:rsid w:val="00D8481A"/>
    <w:rsid w:val="00D867C3"/>
    <w:rsid w:val="00D867E3"/>
    <w:rsid w:val="00D870EC"/>
    <w:rsid w:val="00D87520"/>
    <w:rsid w:val="00D90817"/>
    <w:rsid w:val="00D9100D"/>
    <w:rsid w:val="00DA35BE"/>
    <w:rsid w:val="00DB03E2"/>
    <w:rsid w:val="00DB0904"/>
    <w:rsid w:val="00DB0E0C"/>
    <w:rsid w:val="00DB3348"/>
    <w:rsid w:val="00DB5173"/>
    <w:rsid w:val="00DB67AB"/>
    <w:rsid w:val="00DC0D79"/>
    <w:rsid w:val="00DC148E"/>
    <w:rsid w:val="00DC5710"/>
    <w:rsid w:val="00DC5CD3"/>
    <w:rsid w:val="00DD1D8D"/>
    <w:rsid w:val="00DD298E"/>
    <w:rsid w:val="00DE0B95"/>
    <w:rsid w:val="00DE529F"/>
    <w:rsid w:val="00DE6A8D"/>
    <w:rsid w:val="00E02615"/>
    <w:rsid w:val="00E03174"/>
    <w:rsid w:val="00E039BA"/>
    <w:rsid w:val="00E124FC"/>
    <w:rsid w:val="00E13418"/>
    <w:rsid w:val="00E13A0F"/>
    <w:rsid w:val="00E26AB3"/>
    <w:rsid w:val="00E26DAA"/>
    <w:rsid w:val="00E27748"/>
    <w:rsid w:val="00E27933"/>
    <w:rsid w:val="00E33BFA"/>
    <w:rsid w:val="00E43A88"/>
    <w:rsid w:val="00E50379"/>
    <w:rsid w:val="00E5195E"/>
    <w:rsid w:val="00E51EC6"/>
    <w:rsid w:val="00E52569"/>
    <w:rsid w:val="00E538F3"/>
    <w:rsid w:val="00E55071"/>
    <w:rsid w:val="00E55916"/>
    <w:rsid w:val="00E63FB3"/>
    <w:rsid w:val="00E739B1"/>
    <w:rsid w:val="00E73BCD"/>
    <w:rsid w:val="00E74A4D"/>
    <w:rsid w:val="00E75AB1"/>
    <w:rsid w:val="00E76F66"/>
    <w:rsid w:val="00E82362"/>
    <w:rsid w:val="00E828DC"/>
    <w:rsid w:val="00E8479A"/>
    <w:rsid w:val="00E85923"/>
    <w:rsid w:val="00E94724"/>
    <w:rsid w:val="00E952B0"/>
    <w:rsid w:val="00EA1E11"/>
    <w:rsid w:val="00EB1658"/>
    <w:rsid w:val="00EC6838"/>
    <w:rsid w:val="00EC6B73"/>
    <w:rsid w:val="00ED0652"/>
    <w:rsid w:val="00ED2833"/>
    <w:rsid w:val="00ED40B4"/>
    <w:rsid w:val="00ED78AD"/>
    <w:rsid w:val="00EE02CC"/>
    <w:rsid w:val="00EE2C4D"/>
    <w:rsid w:val="00EE2CDE"/>
    <w:rsid w:val="00EE4132"/>
    <w:rsid w:val="00EE4ED5"/>
    <w:rsid w:val="00EE60B4"/>
    <w:rsid w:val="00EF2F54"/>
    <w:rsid w:val="00EF66B8"/>
    <w:rsid w:val="00EF6D35"/>
    <w:rsid w:val="00F018F3"/>
    <w:rsid w:val="00F03EFA"/>
    <w:rsid w:val="00F21C08"/>
    <w:rsid w:val="00F31264"/>
    <w:rsid w:val="00F32CCA"/>
    <w:rsid w:val="00F3359E"/>
    <w:rsid w:val="00F45D3D"/>
    <w:rsid w:val="00F45FF6"/>
    <w:rsid w:val="00F52C4B"/>
    <w:rsid w:val="00F61835"/>
    <w:rsid w:val="00F637A1"/>
    <w:rsid w:val="00F663F7"/>
    <w:rsid w:val="00F67282"/>
    <w:rsid w:val="00F67688"/>
    <w:rsid w:val="00F72711"/>
    <w:rsid w:val="00F82BE7"/>
    <w:rsid w:val="00F860E3"/>
    <w:rsid w:val="00F86636"/>
    <w:rsid w:val="00F901A9"/>
    <w:rsid w:val="00F97A71"/>
    <w:rsid w:val="00F97E38"/>
    <w:rsid w:val="00FA086A"/>
    <w:rsid w:val="00FA5B82"/>
    <w:rsid w:val="00FB1E0C"/>
    <w:rsid w:val="00FC0DA9"/>
    <w:rsid w:val="00FC1F52"/>
    <w:rsid w:val="00FC2F11"/>
    <w:rsid w:val="00FC3F39"/>
    <w:rsid w:val="00FC41CD"/>
    <w:rsid w:val="00FD1916"/>
    <w:rsid w:val="00FD2169"/>
    <w:rsid w:val="00FD24DE"/>
    <w:rsid w:val="00FD5FA0"/>
    <w:rsid w:val="00FE10B8"/>
    <w:rsid w:val="00FE2A00"/>
    <w:rsid w:val="00FE4693"/>
    <w:rsid w:val="00FE492E"/>
    <w:rsid w:val="00FE687C"/>
    <w:rsid w:val="00FF0199"/>
    <w:rsid w:val="00FF3346"/>
    <w:rsid w:val="00FF3E4F"/>
    <w:rsid w:val="00FF5F02"/>
    <w:rsid w:val="00FF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C6C89"/>
  <w14:defaultImageDpi w14:val="300"/>
  <w15:docId w15:val="{2C3A30B4-F9D8-734F-A1C2-6FE704E8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2"/>
    <w:rPr>
      <w:sz w:val="24"/>
      <w:szCs w:val="24"/>
    </w:rPr>
  </w:style>
  <w:style w:type="paragraph" w:styleId="Heading2">
    <w:name w:val="heading 2"/>
    <w:basedOn w:val="Normal"/>
    <w:next w:val="Normal"/>
    <w:link w:val="Heading2Char"/>
    <w:uiPriority w:val="9"/>
    <w:qFormat/>
    <w:rsid w:val="00AF2432"/>
    <w:pPr>
      <w:keepNext/>
      <w:keepLines/>
      <w:spacing w:before="200"/>
      <w:outlineLvl w:val="1"/>
    </w:pPr>
    <w:rPr>
      <w:rFonts w:ascii="Calibri" w:eastAsia="MS Gothic" w:hAnsi="Calibri"/>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F2432"/>
    <w:rPr>
      <w:rFonts w:ascii="Calibri" w:eastAsia="MS Gothic" w:hAnsi="Calibri" w:cs="Times New Roman"/>
      <w:b/>
      <w:bCs/>
      <w:color w:val="4F81BD"/>
      <w:sz w:val="26"/>
      <w:szCs w:val="26"/>
    </w:rPr>
  </w:style>
  <w:style w:type="paragraph" w:customStyle="1" w:styleId="ColorfulList-Accent12">
    <w:name w:val="Colorful List - Accent 12"/>
    <w:aliases w:val="Normal 1,Colorful List - Accent 121"/>
    <w:basedOn w:val="Normal"/>
    <w:link w:val="ColorfulList-Accent1Char"/>
    <w:uiPriority w:val="34"/>
    <w:qFormat/>
    <w:rsid w:val="007E017E"/>
    <w:pPr>
      <w:ind w:left="720"/>
      <w:contextualSpacing/>
    </w:pPr>
    <w:rPr>
      <w:sz w:val="20"/>
      <w:szCs w:val="20"/>
      <w:lang w:val="x-none" w:eastAsia="x-none"/>
    </w:rPr>
  </w:style>
  <w:style w:type="character" w:customStyle="1" w:styleId="ColorfulList-Accent1Char">
    <w:name w:val="Colorful List - Accent 1 Char"/>
    <w:aliases w:val="Normal 1 Char,List Paragraph Char"/>
    <w:link w:val="ColorfulList-Accent12"/>
    <w:uiPriority w:val="34"/>
    <w:rsid w:val="007E017E"/>
    <w:rPr>
      <w:rFonts w:ascii="Cambria" w:eastAsia="MS Mincho" w:hAnsi="Cambria" w:cs="Times New Roman"/>
    </w:rPr>
  </w:style>
  <w:style w:type="paragraph" w:styleId="Header">
    <w:name w:val="header"/>
    <w:basedOn w:val="Normal"/>
    <w:link w:val="HeaderChar"/>
    <w:uiPriority w:val="99"/>
    <w:unhideWhenUsed/>
    <w:rsid w:val="005909F9"/>
    <w:pPr>
      <w:tabs>
        <w:tab w:val="center" w:pos="4320"/>
        <w:tab w:val="right" w:pos="8640"/>
      </w:tabs>
    </w:pPr>
    <w:rPr>
      <w:sz w:val="20"/>
      <w:szCs w:val="20"/>
      <w:lang w:val="x-none" w:eastAsia="x-none"/>
    </w:rPr>
  </w:style>
  <w:style w:type="character" w:customStyle="1" w:styleId="HeaderChar">
    <w:name w:val="Header Char"/>
    <w:link w:val="Header"/>
    <w:uiPriority w:val="99"/>
    <w:rsid w:val="005909F9"/>
    <w:rPr>
      <w:rFonts w:ascii="Cambria" w:eastAsia="MS Mincho" w:hAnsi="Cambria" w:cs="Times New Roman"/>
    </w:rPr>
  </w:style>
  <w:style w:type="paragraph" w:styleId="Footer">
    <w:name w:val="footer"/>
    <w:basedOn w:val="Normal"/>
    <w:link w:val="FooterChar"/>
    <w:uiPriority w:val="99"/>
    <w:unhideWhenUsed/>
    <w:rsid w:val="005909F9"/>
    <w:pPr>
      <w:tabs>
        <w:tab w:val="center" w:pos="4320"/>
        <w:tab w:val="right" w:pos="8640"/>
      </w:tabs>
    </w:pPr>
    <w:rPr>
      <w:sz w:val="20"/>
      <w:szCs w:val="20"/>
      <w:lang w:val="x-none" w:eastAsia="x-none"/>
    </w:rPr>
  </w:style>
  <w:style w:type="character" w:customStyle="1" w:styleId="FooterChar">
    <w:name w:val="Footer Char"/>
    <w:link w:val="Footer"/>
    <w:uiPriority w:val="99"/>
    <w:rsid w:val="005909F9"/>
    <w:rPr>
      <w:rFonts w:ascii="Cambria" w:eastAsia="MS Mincho" w:hAnsi="Cambria" w:cs="Times New Roman"/>
    </w:rPr>
  </w:style>
  <w:style w:type="character" w:styleId="PageNumber">
    <w:name w:val="page number"/>
    <w:uiPriority w:val="99"/>
    <w:semiHidden/>
    <w:unhideWhenUsed/>
    <w:rsid w:val="00ED728F"/>
  </w:style>
  <w:style w:type="character" w:styleId="CommentReference">
    <w:name w:val="annotation reference"/>
    <w:semiHidden/>
    <w:rsid w:val="00FB4835"/>
    <w:rPr>
      <w:sz w:val="16"/>
      <w:szCs w:val="16"/>
    </w:rPr>
  </w:style>
  <w:style w:type="paragraph" w:styleId="CommentText">
    <w:name w:val="annotation text"/>
    <w:basedOn w:val="Normal"/>
    <w:link w:val="CommentTextChar"/>
    <w:uiPriority w:val="99"/>
    <w:rsid w:val="00FB4835"/>
    <w:rPr>
      <w:sz w:val="20"/>
      <w:szCs w:val="20"/>
    </w:rPr>
  </w:style>
  <w:style w:type="paragraph" w:styleId="CommentSubject">
    <w:name w:val="annotation subject"/>
    <w:basedOn w:val="CommentText"/>
    <w:next w:val="CommentText"/>
    <w:semiHidden/>
    <w:rsid w:val="00FB4835"/>
    <w:rPr>
      <w:b/>
      <w:bCs/>
    </w:rPr>
  </w:style>
  <w:style w:type="paragraph" w:styleId="BalloonText">
    <w:name w:val="Balloon Text"/>
    <w:basedOn w:val="Normal"/>
    <w:semiHidden/>
    <w:rsid w:val="00FB4835"/>
    <w:rPr>
      <w:rFonts w:ascii="Tahoma" w:hAnsi="Tahoma" w:cs="Tahoma"/>
      <w:sz w:val="16"/>
      <w:szCs w:val="16"/>
    </w:rPr>
  </w:style>
  <w:style w:type="paragraph" w:customStyle="1" w:styleId="ColorfulList-Accent11">
    <w:name w:val="Colorful List - Accent 11"/>
    <w:rsid w:val="00B07F2E"/>
    <w:pPr>
      <w:pBdr>
        <w:top w:val="nil"/>
        <w:left w:val="nil"/>
        <w:bottom w:val="nil"/>
        <w:right w:val="nil"/>
        <w:between w:val="nil"/>
        <w:bar w:val="nil"/>
      </w:pBdr>
      <w:ind w:left="720"/>
    </w:pPr>
    <w:rPr>
      <w:rFonts w:eastAsia="Cambria" w:cs="Cambria"/>
      <w:color w:val="000000"/>
      <w:sz w:val="24"/>
      <w:szCs w:val="24"/>
      <w:u w:color="000000"/>
      <w:bdr w:val="nil"/>
    </w:rPr>
  </w:style>
  <w:style w:type="numbering" w:customStyle="1" w:styleId="List25">
    <w:name w:val="List 25"/>
    <w:basedOn w:val="NoList"/>
    <w:rsid w:val="00B07F2E"/>
    <w:pPr>
      <w:numPr>
        <w:numId w:val="5"/>
      </w:numPr>
    </w:pPr>
  </w:style>
  <w:style w:type="numbering" w:customStyle="1" w:styleId="List251">
    <w:name w:val="List 251"/>
    <w:basedOn w:val="NoList"/>
    <w:rsid w:val="00B07F2E"/>
  </w:style>
  <w:style w:type="paragraph" w:customStyle="1" w:styleId="MediumGrid1-Accent21">
    <w:name w:val="Medium Grid 1 - Accent 21"/>
    <w:basedOn w:val="Normal"/>
    <w:uiPriority w:val="34"/>
    <w:qFormat/>
    <w:rsid w:val="0045700B"/>
    <w:pPr>
      <w:pBdr>
        <w:top w:val="nil"/>
        <w:left w:val="nil"/>
        <w:bottom w:val="nil"/>
        <w:right w:val="nil"/>
        <w:between w:val="nil"/>
        <w:bar w:val="nil"/>
      </w:pBdr>
      <w:ind w:left="720"/>
    </w:pPr>
    <w:rPr>
      <w:rFonts w:eastAsia="Cambria" w:cs="Cambria"/>
      <w:color w:val="000000"/>
      <w:u w:color="000000"/>
      <w:bdr w:val="nil"/>
    </w:rPr>
  </w:style>
  <w:style w:type="character" w:customStyle="1" w:styleId="CommentTextChar">
    <w:name w:val="Comment Text Char"/>
    <w:link w:val="CommentText"/>
    <w:uiPriority w:val="99"/>
    <w:rsid w:val="007D0930"/>
  </w:style>
  <w:style w:type="paragraph" w:styleId="NormalWeb">
    <w:name w:val="Normal (Web)"/>
    <w:basedOn w:val="Normal"/>
    <w:uiPriority w:val="99"/>
    <w:unhideWhenUsed/>
    <w:rsid w:val="006637F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638E9"/>
    <w:pPr>
      <w:ind w:left="720"/>
      <w:contextualSpacing/>
    </w:pPr>
    <w:rPr>
      <w:rFonts w:ascii="Times" w:hAnsi="Times"/>
      <w:sz w:val="20"/>
      <w:szCs w:val="20"/>
    </w:rPr>
  </w:style>
  <w:style w:type="paragraph" w:customStyle="1" w:styleId="m-7929745575780402718msolistparagraph">
    <w:name w:val="m_-7929745575780402718msolistparagraph"/>
    <w:basedOn w:val="Normal"/>
    <w:rsid w:val="00D06494"/>
    <w:pPr>
      <w:spacing w:before="100" w:beforeAutospacing="1" w:after="100" w:afterAutospacing="1"/>
    </w:pPr>
    <w:rPr>
      <w:rFonts w:ascii="Times New Roman" w:eastAsia="Times New Roman" w:hAnsi="Times New Roman"/>
    </w:rPr>
  </w:style>
  <w:style w:type="paragraph" w:styleId="Revision">
    <w:name w:val="Revision"/>
    <w:hidden/>
    <w:uiPriority w:val="71"/>
    <w:rsid w:val="00EE4132"/>
    <w:rPr>
      <w:sz w:val="24"/>
      <w:szCs w:val="24"/>
    </w:rPr>
  </w:style>
  <w:style w:type="paragraph" w:customStyle="1" w:styleId="Default">
    <w:name w:val="Default"/>
    <w:rsid w:val="007D7C2F"/>
    <w:pPr>
      <w:autoSpaceDE w:val="0"/>
      <w:autoSpaceDN w:val="0"/>
      <w:adjustRightInd w:val="0"/>
    </w:pPr>
    <w:rPr>
      <w:rFonts w:ascii="Calibri" w:hAnsi="Calibri" w:cs="Calibri"/>
      <w:color w:val="000000"/>
      <w:sz w:val="24"/>
      <w:szCs w:val="24"/>
      <w:lang w:val="en-GB"/>
    </w:rPr>
  </w:style>
  <w:style w:type="paragraph" w:styleId="ListBullet">
    <w:name w:val="List Bullet"/>
    <w:basedOn w:val="Normal"/>
    <w:uiPriority w:val="99"/>
    <w:rsid w:val="0035037C"/>
    <w:pPr>
      <w:numPr>
        <w:numId w:val="14"/>
      </w:numPr>
      <w:tabs>
        <w:tab w:val="clear" w:pos="850"/>
        <w:tab w:val="left" w:pos="567"/>
        <w:tab w:val="left" w:pos="851"/>
      </w:tabs>
      <w:spacing w:after="240"/>
      <w:ind w:left="567" w:hanging="567"/>
      <w:jc w:val="both"/>
    </w:pPr>
    <w:rPr>
      <w:rFonts w:ascii="Calibri" w:eastAsia="Times New Roman" w:hAnsi="Calibri"/>
      <w:sz w:val="22"/>
      <w:szCs w:val="22"/>
      <w:lang w:val="sq-AL" w:eastAsia="zh-CN"/>
    </w:rPr>
  </w:style>
  <w:style w:type="character" w:customStyle="1" w:styleId="LB2Char">
    <w:name w:val="LB 2 Char"/>
    <w:basedOn w:val="DefaultParagraphFont"/>
    <w:link w:val="LB2"/>
    <w:uiPriority w:val="99"/>
    <w:locked/>
    <w:rsid w:val="0035037C"/>
    <w:rPr>
      <w:bCs/>
    </w:rPr>
  </w:style>
  <w:style w:type="paragraph" w:customStyle="1" w:styleId="LB2">
    <w:name w:val="LB 2"/>
    <w:basedOn w:val="ListBullet"/>
    <w:link w:val="LB2Char"/>
    <w:uiPriority w:val="99"/>
    <w:rsid w:val="0035037C"/>
    <w:pPr>
      <w:tabs>
        <w:tab w:val="clear" w:pos="567"/>
        <w:tab w:val="clear" w:pos="851"/>
        <w:tab w:val="left" w:pos="340"/>
      </w:tabs>
      <w:spacing w:after="0"/>
      <w:ind w:left="720" w:hanging="360"/>
    </w:pPr>
    <w:rPr>
      <w:rFonts w:ascii="Cambria" w:eastAsia="MS Mincho" w:hAnsi="Cambria"/>
      <w:bCs/>
      <w:sz w:val="20"/>
      <w:szCs w:val="20"/>
      <w:lang w:val="en-US" w:eastAsia="en-US"/>
    </w:rPr>
  </w:style>
  <w:style w:type="paragraph" w:styleId="NoSpacing">
    <w:name w:val="No Spacing"/>
    <w:uiPriority w:val="1"/>
    <w:qFormat/>
    <w:rsid w:val="0035037C"/>
    <w:rPr>
      <w:rFonts w:asciiTheme="minorHAnsi" w:eastAsiaTheme="minorHAnsi" w:hAnsiTheme="minorHAnsi" w:cstheme="minorBidi"/>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430">
      <w:bodyDiv w:val="1"/>
      <w:marLeft w:val="0"/>
      <w:marRight w:val="0"/>
      <w:marTop w:val="0"/>
      <w:marBottom w:val="0"/>
      <w:divBdr>
        <w:top w:val="none" w:sz="0" w:space="0" w:color="auto"/>
        <w:left w:val="none" w:sz="0" w:space="0" w:color="auto"/>
        <w:bottom w:val="none" w:sz="0" w:space="0" w:color="auto"/>
        <w:right w:val="none" w:sz="0" w:space="0" w:color="auto"/>
      </w:divBdr>
    </w:div>
    <w:div w:id="268008199">
      <w:bodyDiv w:val="1"/>
      <w:marLeft w:val="0"/>
      <w:marRight w:val="0"/>
      <w:marTop w:val="0"/>
      <w:marBottom w:val="0"/>
      <w:divBdr>
        <w:top w:val="none" w:sz="0" w:space="0" w:color="auto"/>
        <w:left w:val="none" w:sz="0" w:space="0" w:color="auto"/>
        <w:bottom w:val="none" w:sz="0" w:space="0" w:color="auto"/>
        <w:right w:val="none" w:sz="0" w:space="0" w:color="auto"/>
      </w:divBdr>
    </w:div>
    <w:div w:id="411509408">
      <w:bodyDiv w:val="1"/>
      <w:marLeft w:val="0"/>
      <w:marRight w:val="0"/>
      <w:marTop w:val="0"/>
      <w:marBottom w:val="0"/>
      <w:divBdr>
        <w:top w:val="none" w:sz="0" w:space="0" w:color="auto"/>
        <w:left w:val="none" w:sz="0" w:space="0" w:color="auto"/>
        <w:bottom w:val="none" w:sz="0" w:space="0" w:color="auto"/>
        <w:right w:val="none" w:sz="0" w:space="0" w:color="auto"/>
      </w:divBdr>
    </w:div>
    <w:div w:id="421292581">
      <w:bodyDiv w:val="1"/>
      <w:marLeft w:val="0"/>
      <w:marRight w:val="0"/>
      <w:marTop w:val="0"/>
      <w:marBottom w:val="0"/>
      <w:divBdr>
        <w:top w:val="none" w:sz="0" w:space="0" w:color="auto"/>
        <w:left w:val="none" w:sz="0" w:space="0" w:color="auto"/>
        <w:bottom w:val="none" w:sz="0" w:space="0" w:color="auto"/>
        <w:right w:val="none" w:sz="0" w:space="0" w:color="auto"/>
      </w:divBdr>
    </w:div>
    <w:div w:id="423842965">
      <w:bodyDiv w:val="1"/>
      <w:marLeft w:val="0"/>
      <w:marRight w:val="0"/>
      <w:marTop w:val="0"/>
      <w:marBottom w:val="0"/>
      <w:divBdr>
        <w:top w:val="none" w:sz="0" w:space="0" w:color="auto"/>
        <w:left w:val="none" w:sz="0" w:space="0" w:color="auto"/>
        <w:bottom w:val="none" w:sz="0" w:space="0" w:color="auto"/>
        <w:right w:val="none" w:sz="0" w:space="0" w:color="auto"/>
      </w:divBdr>
    </w:div>
    <w:div w:id="441925141">
      <w:bodyDiv w:val="1"/>
      <w:marLeft w:val="0"/>
      <w:marRight w:val="0"/>
      <w:marTop w:val="0"/>
      <w:marBottom w:val="0"/>
      <w:divBdr>
        <w:top w:val="none" w:sz="0" w:space="0" w:color="auto"/>
        <w:left w:val="none" w:sz="0" w:space="0" w:color="auto"/>
        <w:bottom w:val="none" w:sz="0" w:space="0" w:color="auto"/>
        <w:right w:val="none" w:sz="0" w:space="0" w:color="auto"/>
      </w:divBdr>
    </w:div>
    <w:div w:id="539561952">
      <w:bodyDiv w:val="1"/>
      <w:marLeft w:val="0"/>
      <w:marRight w:val="0"/>
      <w:marTop w:val="0"/>
      <w:marBottom w:val="0"/>
      <w:divBdr>
        <w:top w:val="none" w:sz="0" w:space="0" w:color="auto"/>
        <w:left w:val="none" w:sz="0" w:space="0" w:color="auto"/>
        <w:bottom w:val="none" w:sz="0" w:space="0" w:color="auto"/>
        <w:right w:val="none" w:sz="0" w:space="0" w:color="auto"/>
      </w:divBdr>
    </w:div>
    <w:div w:id="699743695">
      <w:bodyDiv w:val="1"/>
      <w:marLeft w:val="0"/>
      <w:marRight w:val="0"/>
      <w:marTop w:val="0"/>
      <w:marBottom w:val="0"/>
      <w:divBdr>
        <w:top w:val="none" w:sz="0" w:space="0" w:color="auto"/>
        <w:left w:val="none" w:sz="0" w:space="0" w:color="auto"/>
        <w:bottom w:val="none" w:sz="0" w:space="0" w:color="auto"/>
        <w:right w:val="none" w:sz="0" w:space="0" w:color="auto"/>
      </w:divBdr>
    </w:div>
    <w:div w:id="998268978">
      <w:bodyDiv w:val="1"/>
      <w:marLeft w:val="0"/>
      <w:marRight w:val="0"/>
      <w:marTop w:val="0"/>
      <w:marBottom w:val="0"/>
      <w:divBdr>
        <w:top w:val="none" w:sz="0" w:space="0" w:color="auto"/>
        <w:left w:val="none" w:sz="0" w:space="0" w:color="auto"/>
        <w:bottom w:val="none" w:sz="0" w:space="0" w:color="auto"/>
        <w:right w:val="none" w:sz="0" w:space="0" w:color="auto"/>
      </w:divBdr>
    </w:div>
    <w:div w:id="1164471788">
      <w:bodyDiv w:val="1"/>
      <w:marLeft w:val="0"/>
      <w:marRight w:val="0"/>
      <w:marTop w:val="0"/>
      <w:marBottom w:val="0"/>
      <w:divBdr>
        <w:top w:val="none" w:sz="0" w:space="0" w:color="auto"/>
        <w:left w:val="none" w:sz="0" w:space="0" w:color="auto"/>
        <w:bottom w:val="none" w:sz="0" w:space="0" w:color="auto"/>
        <w:right w:val="none" w:sz="0" w:space="0" w:color="auto"/>
      </w:divBdr>
    </w:div>
    <w:div w:id="1228538430">
      <w:bodyDiv w:val="1"/>
      <w:marLeft w:val="0"/>
      <w:marRight w:val="0"/>
      <w:marTop w:val="0"/>
      <w:marBottom w:val="0"/>
      <w:divBdr>
        <w:top w:val="none" w:sz="0" w:space="0" w:color="auto"/>
        <w:left w:val="none" w:sz="0" w:space="0" w:color="auto"/>
        <w:bottom w:val="none" w:sz="0" w:space="0" w:color="auto"/>
        <w:right w:val="none" w:sz="0" w:space="0" w:color="auto"/>
      </w:divBdr>
    </w:div>
    <w:div w:id="1385640917">
      <w:bodyDiv w:val="1"/>
      <w:marLeft w:val="0"/>
      <w:marRight w:val="0"/>
      <w:marTop w:val="0"/>
      <w:marBottom w:val="0"/>
      <w:divBdr>
        <w:top w:val="none" w:sz="0" w:space="0" w:color="auto"/>
        <w:left w:val="none" w:sz="0" w:space="0" w:color="auto"/>
        <w:bottom w:val="none" w:sz="0" w:space="0" w:color="auto"/>
        <w:right w:val="none" w:sz="0" w:space="0" w:color="auto"/>
      </w:divBdr>
    </w:div>
    <w:div w:id="1609773282">
      <w:bodyDiv w:val="1"/>
      <w:marLeft w:val="0"/>
      <w:marRight w:val="0"/>
      <w:marTop w:val="0"/>
      <w:marBottom w:val="0"/>
      <w:divBdr>
        <w:top w:val="none" w:sz="0" w:space="0" w:color="auto"/>
        <w:left w:val="none" w:sz="0" w:space="0" w:color="auto"/>
        <w:bottom w:val="none" w:sz="0" w:space="0" w:color="auto"/>
        <w:right w:val="none" w:sz="0" w:space="0" w:color="auto"/>
      </w:divBdr>
    </w:div>
    <w:div w:id="1628124922">
      <w:bodyDiv w:val="1"/>
      <w:marLeft w:val="0"/>
      <w:marRight w:val="0"/>
      <w:marTop w:val="0"/>
      <w:marBottom w:val="0"/>
      <w:divBdr>
        <w:top w:val="none" w:sz="0" w:space="0" w:color="auto"/>
        <w:left w:val="none" w:sz="0" w:space="0" w:color="auto"/>
        <w:bottom w:val="none" w:sz="0" w:space="0" w:color="auto"/>
        <w:right w:val="none" w:sz="0" w:space="0" w:color="auto"/>
      </w:divBdr>
    </w:div>
    <w:div w:id="1631935618">
      <w:bodyDiv w:val="1"/>
      <w:marLeft w:val="0"/>
      <w:marRight w:val="0"/>
      <w:marTop w:val="0"/>
      <w:marBottom w:val="0"/>
      <w:divBdr>
        <w:top w:val="none" w:sz="0" w:space="0" w:color="auto"/>
        <w:left w:val="none" w:sz="0" w:space="0" w:color="auto"/>
        <w:bottom w:val="none" w:sz="0" w:space="0" w:color="auto"/>
        <w:right w:val="none" w:sz="0" w:space="0" w:color="auto"/>
      </w:divBdr>
    </w:div>
    <w:div w:id="1835534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9A88-1A5D-4CDE-9E5F-7565B93A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22</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Plani i Veprimit për</vt:lpstr>
    </vt:vector>
  </TitlesOfParts>
  <Company>OECD</Company>
  <LinksUpToDate>false</LinksUpToDate>
  <CharactersWithSpaces>29294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 i Veprimit për</dc:title>
  <dc:subject/>
  <dc:creator>Utente</dc:creator>
  <cp:keywords/>
  <dc:description/>
  <cp:lastModifiedBy>Donika Obertinca</cp:lastModifiedBy>
  <cp:revision>97</cp:revision>
  <cp:lastPrinted>2015-06-01T06:35:00Z</cp:lastPrinted>
  <dcterms:created xsi:type="dcterms:W3CDTF">2018-01-19T11:56:00Z</dcterms:created>
  <dcterms:modified xsi:type="dcterms:W3CDTF">2018-04-06T07:56:00Z</dcterms:modified>
</cp:coreProperties>
</file>